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B7E87" w14:textId="77777777" w:rsidR="009B63E3" w:rsidRDefault="009B63E3">
      <w:r>
        <w:tab/>
      </w:r>
      <w:r>
        <w:tab/>
      </w:r>
      <w:r>
        <w:tab/>
      </w:r>
      <w:r>
        <w:tab/>
      </w:r>
      <w:r>
        <w:tab/>
      </w:r>
      <w:r>
        <w:tab/>
      </w:r>
      <w:r>
        <w:tab/>
      </w:r>
      <w:r>
        <w:tab/>
      </w:r>
      <w:r>
        <w:tab/>
      </w:r>
      <w:r>
        <w:tab/>
      </w:r>
      <w:r>
        <w:tab/>
        <w:t xml:space="preserve">Projektas </w:t>
      </w:r>
    </w:p>
    <w:tbl>
      <w:tblPr>
        <w:tblW w:w="5120" w:type="dxa"/>
        <w:tblInd w:w="4537" w:type="dxa"/>
        <w:tblLook w:val="04A0" w:firstRow="1" w:lastRow="0" w:firstColumn="1" w:lastColumn="0" w:noHBand="0" w:noVBand="1"/>
      </w:tblPr>
      <w:tblGrid>
        <w:gridCol w:w="2720"/>
        <w:gridCol w:w="2400"/>
      </w:tblGrid>
      <w:tr w:rsidR="002429EF" w:rsidRPr="00C0666C" w14:paraId="5254BD41" w14:textId="77777777" w:rsidTr="002429EF">
        <w:trPr>
          <w:trHeight w:val="315"/>
        </w:trPr>
        <w:tc>
          <w:tcPr>
            <w:tcW w:w="2720" w:type="dxa"/>
            <w:tcBorders>
              <w:top w:val="nil"/>
              <w:left w:val="nil"/>
              <w:bottom w:val="nil"/>
              <w:right w:val="nil"/>
            </w:tcBorders>
            <w:shd w:val="clear" w:color="auto" w:fill="auto"/>
            <w:noWrap/>
            <w:vAlign w:val="center"/>
            <w:hideMark/>
          </w:tcPr>
          <w:p w14:paraId="03C208AB" w14:textId="77777777" w:rsidR="002429EF" w:rsidRPr="00C0666C" w:rsidRDefault="002429EF" w:rsidP="002429EF">
            <w:pPr>
              <w:spacing w:after="0" w:line="240" w:lineRule="auto"/>
              <w:rPr>
                <w:rFonts w:eastAsia="Times New Roman"/>
                <w:color w:val="000000"/>
                <w:lang w:val="lt-LT"/>
              </w:rPr>
            </w:pPr>
            <w:r w:rsidRPr="00C0666C">
              <w:rPr>
                <w:rFonts w:eastAsia="Times New Roman"/>
                <w:color w:val="000000"/>
                <w:lang w:val="lt-LT"/>
              </w:rPr>
              <w:t>PATVIRTINTA</w:t>
            </w:r>
          </w:p>
        </w:tc>
        <w:tc>
          <w:tcPr>
            <w:tcW w:w="2400" w:type="dxa"/>
            <w:tcBorders>
              <w:top w:val="nil"/>
              <w:left w:val="nil"/>
              <w:bottom w:val="nil"/>
              <w:right w:val="nil"/>
            </w:tcBorders>
            <w:shd w:val="clear" w:color="auto" w:fill="auto"/>
            <w:noWrap/>
            <w:vAlign w:val="center"/>
            <w:hideMark/>
          </w:tcPr>
          <w:p w14:paraId="45D332E8" w14:textId="77777777" w:rsidR="002429EF" w:rsidRPr="00C0666C" w:rsidRDefault="002429EF" w:rsidP="002429EF">
            <w:pPr>
              <w:spacing w:after="0" w:line="240" w:lineRule="auto"/>
              <w:rPr>
                <w:rFonts w:eastAsia="Times New Roman"/>
                <w:color w:val="000000"/>
                <w:lang w:val="lt-LT"/>
              </w:rPr>
            </w:pPr>
          </w:p>
        </w:tc>
      </w:tr>
      <w:tr w:rsidR="002429EF" w:rsidRPr="00C0666C" w14:paraId="06639612" w14:textId="77777777" w:rsidTr="002429EF">
        <w:trPr>
          <w:trHeight w:val="315"/>
        </w:trPr>
        <w:tc>
          <w:tcPr>
            <w:tcW w:w="5120" w:type="dxa"/>
            <w:gridSpan w:val="2"/>
            <w:tcBorders>
              <w:top w:val="nil"/>
              <w:left w:val="nil"/>
              <w:bottom w:val="nil"/>
              <w:right w:val="nil"/>
            </w:tcBorders>
            <w:shd w:val="clear" w:color="auto" w:fill="auto"/>
            <w:noWrap/>
            <w:vAlign w:val="center"/>
            <w:hideMark/>
          </w:tcPr>
          <w:p w14:paraId="17ED51B0" w14:textId="77777777" w:rsidR="002429EF" w:rsidRPr="00C0666C" w:rsidRDefault="002429EF" w:rsidP="002429EF">
            <w:pPr>
              <w:spacing w:after="0" w:line="240" w:lineRule="auto"/>
              <w:rPr>
                <w:rFonts w:eastAsia="Times New Roman"/>
                <w:color w:val="000000"/>
                <w:lang w:val="lt-LT"/>
              </w:rPr>
            </w:pPr>
            <w:r w:rsidRPr="00C0666C">
              <w:rPr>
                <w:rFonts w:eastAsia="Times New Roman"/>
                <w:color w:val="000000"/>
                <w:lang w:val="lt-LT"/>
              </w:rPr>
              <w:t>Anykščių rajono savivaldybės tarybos</w:t>
            </w:r>
          </w:p>
        </w:tc>
      </w:tr>
      <w:tr w:rsidR="002429EF" w:rsidRPr="00C0666C" w14:paraId="2E562C81" w14:textId="77777777" w:rsidTr="002429EF">
        <w:trPr>
          <w:trHeight w:val="315"/>
        </w:trPr>
        <w:tc>
          <w:tcPr>
            <w:tcW w:w="5120" w:type="dxa"/>
            <w:gridSpan w:val="2"/>
            <w:tcBorders>
              <w:top w:val="nil"/>
              <w:left w:val="nil"/>
              <w:bottom w:val="nil"/>
              <w:right w:val="nil"/>
            </w:tcBorders>
            <w:shd w:val="clear" w:color="auto" w:fill="auto"/>
            <w:noWrap/>
            <w:vAlign w:val="center"/>
            <w:hideMark/>
          </w:tcPr>
          <w:p w14:paraId="3580EECE" w14:textId="4147390C" w:rsidR="002429EF" w:rsidRPr="00C0666C" w:rsidRDefault="002429EF" w:rsidP="002429EF">
            <w:pPr>
              <w:spacing w:after="0" w:line="240" w:lineRule="auto"/>
              <w:rPr>
                <w:rFonts w:eastAsia="Times New Roman"/>
                <w:color w:val="000000"/>
                <w:lang w:val="lt-LT"/>
              </w:rPr>
            </w:pPr>
            <w:r w:rsidRPr="00C0666C">
              <w:rPr>
                <w:rFonts w:eastAsia="Times New Roman"/>
                <w:color w:val="000000"/>
                <w:lang w:val="lt-LT"/>
              </w:rPr>
              <w:t xml:space="preserve">2025 m. </w:t>
            </w:r>
            <w:r w:rsidR="00D65452">
              <w:rPr>
                <w:rFonts w:eastAsia="Times New Roman"/>
                <w:color w:val="000000"/>
                <w:lang w:val="lt-LT"/>
              </w:rPr>
              <w:t>vasario</w:t>
            </w:r>
            <w:r w:rsidRPr="00C0666C">
              <w:rPr>
                <w:rFonts w:eastAsia="Times New Roman"/>
                <w:color w:val="000000"/>
                <w:lang w:val="lt-LT"/>
              </w:rPr>
              <w:t xml:space="preserve"> </w:t>
            </w:r>
            <w:r w:rsidR="00D65452">
              <w:rPr>
                <w:rFonts w:eastAsia="Times New Roman"/>
                <w:color w:val="000000"/>
                <w:lang w:val="lt-LT"/>
              </w:rPr>
              <w:t>7</w:t>
            </w:r>
            <w:r w:rsidRPr="00C0666C">
              <w:rPr>
                <w:rFonts w:eastAsia="Times New Roman"/>
                <w:color w:val="000000"/>
                <w:lang w:val="lt-LT"/>
              </w:rPr>
              <w:t xml:space="preserve"> d. sprendimu Nr. _______</w:t>
            </w:r>
          </w:p>
        </w:tc>
      </w:tr>
    </w:tbl>
    <w:p w14:paraId="3AF61845" w14:textId="77777777" w:rsidR="00A33373" w:rsidRPr="00C0666C" w:rsidRDefault="00A33373">
      <w:pPr>
        <w:rPr>
          <w:lang w:val="lt-LT"/>
        </w:rPr>
      </w:pPr>
    </w:p>
    <w:p w14:paraId="0E0DECE1" w14:textId="77777777" w:rsidR="002429EF" w:rsidRPr="00C0666C" w:rsidRDefault="002429EF" w:rsidP="002429EF">
      <w:pPr>
        <w:jc w:val="center"/>
        <w:rPr>
          <w:b/>
          <w:lang w:val="lt-LT"/>
        </w:rPr>
      </w:pPr>
      <w:r w:rsidRPr="00C0666C">
        <w:rPr>
          <w:b/>
          <w:lang w:val="lt-LT"/>
        </w:rPr>
        <w:t>ANYKŠČIŲ RAJONO SAVIVALDYBĖS</w:t>
      </w:r>
    </w:p>
    <w:p w14:paraId="47453719" w14:textId="77777777" w:rsidR="002429EF" w:rsidRPr="00C0666C" w:rsidRDefault="002429EF" w:rsidP="002429EF">
      <w:pPr>
        <w:jc w:val="center"/>
        <w:rPr>
          <w:b/>
          <w:lang w:val="lt-LT"/>
        </w:rPr>
      </w:pPr>
      <w:r w:rsidRPr="00C0666C">
        <w:rPr>
          <w:b/>
          <w:lang w:val="lt-LT"/>
        </w:rPr>
        <w:t>2025–2027 M. STRATEGINIS VEIKLOS PLANAS</w:t>
      </w:r>
    </w:p>
    <w:p w14:paraId="455F9F3C" w14:textId="77777777" w:rsidR="002429EF" w:rsidRPr="00C0666C" w:rsidRDefault="002429EF" w:rsidP="002429EF">
      <w:pPr>
        <w:jc w:val="center"/>
        <w:rPr>
          <w:b/>
          <w:lang w:val="lt-LT"/>
        </w:rPr>
      </w:pPr>
    </w:p>
    <w:p w14:paraId="006CA2E2" w14:textId="77777777" w:rsidR="002429EF" w:rsidRPr="00C0666C" w:rsidRDefault="002429EF" w:rsidP="002429EF">
      <w:pPr>
        <w:jc w:val="center"/>
        <w:rPr>
          <w:b/>
          <w:lang w:val="lt-LT"/>
        </w:rPr>
      </w:pPr>
      <w:r w:rsidRPr="00C0666C">
        <w:rPr>
          <w:b/>
          <w:lang w:val="lt-LT"/>
        </w:rPr>
        <w:t>I SKYRIUS</w:t>
      </w:r>
    </w:p>
    <w:p w14:paraId="62B162A9" w14:textId="77777777" w:rsidR="002429EF" w:rsidRPr="00C0666C" w:rsidRDefault="002429EF" w:rsidP="002429EF">
      <w:pPr>
        <w:jc w:val="center"/>
        <w:rPr>
          <w:b/>
          <w:bCs/>
          <w:lang w:val="lt-LT"/>
        </w:rPr>
      </w:pPr>
      <w:r w:rsidRPr="00C0666C">
        <w:rPr>
          <w:lang w:val="lt-LT"/>
        </w:rPr>
        <w:t xml:space="preserve"> </w:t>
      </w:r>
      <w:r w:rsidRPr="00C0666C">
        <w:rPr>
          <w:b/>
          <w:bCs/>
          <w:lang w:val="lt-LT"/>
        </w:rPr>
        <w:t>SAVIVALDYBĖS MISIJA IR VEIKLOS PRIORITETAI</w:t>
      </w:r>
    </w:p>
    <w:p w14:paraId="4A22CDD4" w14:textId="77777777" w:rsidR="002429EF" w:rsidRPr="00C0666C" w:rsidRDefault="002429EF" w:rsidP="002429EF">
      <w:pPr>
        <w:ind w:firstLine="567"/>
        <w:jc w:val="both"/>
        <w:rPr>
          <w:lang w:val="lt-LT"/>
        </w:rPr>
      </w:pPr>
      <w:r w:rsidRPr="00C0666C">
        <w:rPr>
          <w:lang w:val="lt-LT"/>
        </w:rPr>
        <w:t xml:space="preserve">Anykščių rajono savivaldybės (toliau – Savivaldybė) 2025–2027  m. strateginis veiklos planas – vidutinės trukmės veiklos planavimo dokumentas, kuriame, atsižvelgiant į Anykščių rajono strateginiame plėtros plane (toliau – SPP) (šiuo metu galioja 2019–2025 m. strateginis plėtros planas, patvirtintas Savivaldybės tarybos 2018 m. gruodžio 20 d. sprendimu Nr. 1-T-337) pateiktą Anykščių rajono išorinės ir vidinės aplinkos analizę, detalizuojami plėtros plano ir kitų planavimo dokumentų tikslai, uždaviniai, numatomos priemonės jų įgyvendinimui. Plane taip pat pateikiama Savivaldybės misija, pagrindiniai veiklos prioritetai, rezultatai, vykdomos programos, priemonės, numatomos lėšos ir finansavimo šaltiniai joms įgyvendinti. </w:t>
      </w:r>
    </w:p>
    <w:p w14:paraId="343F1A8E" w14:textId="77777777" w:rsidR="002429EF" w:rsidRPr="00C0666C" w:rsidRDefault="002429EF" w:rsidP="002429EF">
      <w:pPr>
        <w:ind w:firstLine="567"/>
        <w:jc w:val="both"/>
        <w:rPr>
          <w:lang w:val="lt-LT"/>
        </w:rPr>
      </w:pPr>
      <w:r w:rsidRPr="00C0666C">
        <w:rPr>
          <w:lang w:val="lt-LT"/>
        </w:rPr>
        <w:t>Savivaldybės 2025–2027 m. (toliau – SVP) strateginis veiklos planas yra tęstinis planavimo dokumentas, todėl didžioji dalis priemonių perkeltos iš 2024–2026 m. strateginio veiklos plano.</w:t>
      </w:r>
    </w:p>
    <w:p w14:paraId="73EA7992" w14:textId="77777777" w:rsidR="002429EF" w:rsidRPr="00C0666C" w:rsidRDefault="00D904AF" w:rsidP="002429EF">
      <w:pPr>
        <w:jc w:val="both"/>
        <w:rPr>
          <w:lang w:val="lt-LT"/>
        </w:rPr>
      </w:pPr>
      <w:r w:rsidRPr="00C0666C">
        <w:rPr>
          <w:b/>
          <w:lang w:val="lt-LT"/>
        </w:rPr>
        <w:t>SAVIVALDYBĖS MISIJA</w:t>
      </w:r>
      <w:r w:rsidRPr="00C0666C">
        <w:rPr>
          <w:lang w:val="lt-LT"/>
        </w:rPr>
        <w:t xml:space="preserve"> – sudaryti kokybiškas gyvenimo ir darbo sąlygas Anykščių rajono savivaldybės gyventojams bei palankią aplinką atvykstantiems kurtis Anykščiuose.</w:t>
      </w:r>
    </w:p>
    <w:p w14:paraId="0546DAE4" w14:textId="77777777" w:rsidR="00D904AF" w:rsidRPr="00C0666C" w:rsidRDefault="00D904AF" w:rsidP="00D904AF">
      <w:pPr>
        <w:jc w:val="both"/>
        <w:rPr>
          <w:lang w:val="lt-LT"/>
        </w:rPr>
      </w:pPr>
    </w:p>
    <w:p w14:paraId="0A481241" w14:textId="77777777" w:rsidR="00D904AF" w:rsidRPr="00C0666C" w:rsidRDefault="00D904AF" w:rsidP="00D904AF">
      <w:pPr>
        <w:jc w:val="both"/>
        <w:rPr>
          <w:b/>
          <w:lang w:val="lt-LT"/>
        </w:rPr>
      </w:pPr>
      <w:r w:rsidRPr="00C0666C">
        <w:rPr>
          <w:b/>
          <w:lang w:val="lt-LT"/>
        </w:rPr>
        <w:t>Veiklos prioritetai 2025–2027 metais</w:t>
      </w:r>
    </w:p>
    <w:p w14:paraId="09F10EA6" w14:textId="77777777" w:rsidR="00D904AF" w:rsidRPr="00C0666C" w:rsidRDefault="00D904AF" w:rsidP="00D904AF">
      <w:pPr>
        <w:jc w:val="both"/>
        <w:rPr>
          <w:lang w:val="lt-LT"/>
        </w:rPr>
      </w:pPr>
      <w:r w:rsidRPr="00C0666C">
        <w:rPr>
          <w:lang w:val="lt-LT"/>
        </w:rPr>
        <w:t>Anykščių rajono plėtra planuojama atsižvelgiant į Anykščių rajono savivaldybės strateginį plėtros 2019–2025 m. planą ir Anykščių rajono savivaldybės teritorijos bendrąjį planą.</w:t>
      </w:r>
    </w:p>
    <w:p w14:paraId="7FCBB145" w14:textId="77777777" w:rsidR="00D904AF" w:rsidRPr="00C0666C" w:rsidRDefault="00D904AF" w:rsidP="00D904AF">
      <w:pPr>
        <w:jc w:val="both"/>
        <w:rPr>
          <w:lang w:val="lt-LT"/>
        </w:rPr>
      </w:pPr>
      <w:r w:rsidRPr="00C0666C">
        <w:rPr>
          <w:lang w:val="lt-LT"/>
        </w:rPr>
        <w:t>01 Veiklos prioritetas – Įvairiapusio poilsio, gamtinio ir kultūrinio turizmo vystymas ir kurortinė plėtra.</w:t>
      </w:r>
    </w:p>
    <w:p w14:paraId="445CA265" w14:textId="77777777" w:rsidR="00D904AF" w:rsidRPr="00C0666C" w:rsidRDefault="00D904AF" w:rsidP="00D904AF">
      <w:pPr>
        <w:jc w:val="both"/>
        <w:rPr>
          <w:lang w:val="lt-LT"/>
        </w:rPr>
      </w:pPr>
      <w:r w:rsidRPr="00C0666C">
        <w:rPr>
          <w:lang w:val="lt-LT"/>
        </w:rPr>
        <w:t xml:space="preserve">02 Veiklos prioritetas – Sveikatos priežiūros paslaugų kokybės gerinimas ir paslaugų prieinamumo didinimas. </w:t>
      </w:r>
    </w:p>
    <w:p w14:paraId="30CEE01F" w14:textId="77777777" w:rsidR="00D904AF" w:rsidRPr="00C0666C" w:rsidRDefault="00D904AF" w:rsidP="00D904AF">
      <w:pPr>
        <w:jc w:val="both"/>
        <w:rPr>
          <w:lang w:val="lt-LT"/>
        </w:rPr>
      </w:pPr>
      <w:r w:rsidRPr="00C0666C">
        <w:rPr>
          <w:lang w:val="lt-LT"/>
        </w:rPr>
        <w:t xml:space="preserve">03 veiklos prioritetas – Švietimo kokybės užtikrinimas. </w:t>
      </w:r>
    </w:p>
    <w:p w14:paraId="0B78E087" w14:textId="77777777" w:rsidR="00D904AF" w:rsidRPr="00C0666C" w:rsidRDefault="00D904AF" w:rsidP="00D904AF">
      <w:pPr>
        <w:jc w:val="both"/>
        <w:rPr>
          <w:lang w:val="lt-LT"/>
        </w:rPr>
      </w:pPr>
      <w:r w:rsidRPr="00C0666C">
        <w:rPr>
          <w:lang w:val="lt-LT"/>
        </w:rPr>
        <w:t>04 veiklos prioritetas – Viešosios infrastruktūros plėtra darnoje su gamtine aplinka.</w:t>
      </w:r>
    </w:p>
    <w:p w14:paraId="374A57A9" w14:textId="77777777" w:rsidR="00D904AF" w:rsidRPr="00C0666C" w:rsidRDefault="00D904AF" w:rsidP="00D904AF">
      <w:pPr>
        <w:jc w:val="both"/>
        <w:rPr>
          <w:lang w:val="lt-LT"/>
        </w:rPr>
      </w:pPr>
    </w:p>
    <w:p w14:paraId="3A11C636" w14:textId="77777777" w:rsidR="00D904AF" w:rsidRPr="00C0666C" w:rsidRDefault="00D904AF" w:rsidP="00D904AF">
      <w:pPr>
        <w:jc w:val="center"/>
        <w:rPr>
          <w:b/>
          <w:lang w:val="lt-LT"/>
        </w:rPr>
      </w:pPr>
      <w:r w:rsidRPr="00C0666C">
        <w:rPr>
          <w:b/>
          <w:lang w:val="lt-LT"/>
        </w:rPr>
        <w:t>II SKYRIUS</w:t>
      </w:r>
    </w:p>
    <w:p w14:paraId="56EDDAF6" w14:textId="77777777" w:rsidR="00D904AF" w:rsidRPr="00C0666C" w:rsidRDefault="00D904AF" w:rsidP="00D904AF">
      <w:pPr>
        <w:jc w:val="center"/>
        <w:rPr>
          <w:b/>
          <w:lang w:val="lt-LT"/>
        </w:rPr>
      </w:pPr>
      <w:r w:rsidRPr="00C0666C">
        <w:rPr>
          <w:b/>
          <w:lang w:val="lt-LT"/>
        </w:rPr>
        <w:t>SAVIVALDYBĖS PLĖTROS TIKSLAI, UŽDAVINIAI IR JŲ STEBĖSENOS RODIKLIAI</w:t>
      </w:r>
    </w:p>
    <w:p w14:paraId="7DF5E4EF" w14:textId="77777777" w:rsidR="00D904AF" w:rsidRPr="00C0666C" w:rsidRDefault="00D904AF" w:rsidP="00D904AF">
      <w:pPr>
        <w:ind w:firstLine="567"/>
        <w:jc w:val="both"/>
        <w:rPr>
          <w:lang w:val="lt-LT"/>
        </w:rPr>
      </w:pPr>
      <w:r w:rsidRPr="00C0666C">
        <w:rPr>
          <w:lang w:val="lt-LT"/>
        </w:rPr>
        <w:t xml:space="preserve">Atsižvelgiant į nustatytas esmines Savivaldybės plėtros problemas bei prioritetus Savivaldybės SPP buvo nustatyti šie Savivaldybės plėtros tikslai ir uždaviniai: 1 lentelėje pateikiami SPP tikslai ir </w:t>
      </w:r>
      <w:r w:rsidRPr="00C0666C">
        <w:rPr>
          <w:lang w:val="lt-LT"/>
        </w:rPr>
        <w:lastRenderedPageBreak/>
        <w:t>uždaviniai bei jų stebėsenos rodikliai, prie kurių įgyvendinimo bus prisidedama įgyvendinant 2025</w:t>
      </w:r>
      <w:r w:rsidR="00385ED7" w:rsidRPr="00C0666C">
        <w:rPr>
          <w:lang w:val="lt-LT"/>
        </w:rPr>
        <w:t>–</w:t>
      </w:r>
      <w:r w:rsidRPr="00C0666C">
        <w:rPr>
          <w:lang w:val="lt-LT"/>
        </w:rPr>
        <w:t>2027 m. strateginį veiklos planą.</w:t>
      </w:r>
    </w:p>
    <w:p w14:paraId="5D5C8F4C" w14:textId="77777777" w:rsidR="00D904AF" w:rsidRPr="00C0666C" w:rsidRDefault="00D904AF" w:rsidP="00D904AF">
      <w:pPr>
        <w:jc w:val="both"/>
        <w:rPr>
          <w:lang w:val="lt-LT"/>
        </w:rPr>
      </w:pPr>
      <w:r w:rsidRPr="00C0666C">
        <w:rPr>
          <w:lang w:val="lt-LT"/>
        </w:rPr>
        <w:t>1 lentelė. Tikslai, uždaviniai ir jų stebėsenos rodikliai</w:t>
      </w:r>
    </w:p>
    <w:tbl>
      <w:tblPr>
        <w:tblW w:w="10432" w:type="dxa"/>
        <w:tblInd w:w="-431" w:type="dxa"/>
        <w:tblLook w:val="04A0" w:firstRow="1" w:lastRow="0" w:firstColumn="1" w:lastColumn="0" w:noHBand="0" w:noVBand="1"/>
      </w:tblPr>
      <w:tblGrid>
        <w:gridCol w:w="1928"/>
        <w:gridCol w:w="1527"/>
        <w:gridCol w:w="1116"/>
        <w:gridCol w:w="1139"/>
        <w:gridCol w:w="1139"/>
        <w:gridCol w:w="1139"/>
        <w:gridCol w:w="1139"/>
        <w:gridCol w:w="1305"/>
      </w:tblGrid>
      <w:tr w:rsidR="00D904AF" w:rsidRPr="00C0666C" w14:paraId="240F3DAE" w14:textId="77777777" w:rsidTr="00490C19">
        <w:trPr>
          <w:trHeight w:val="930"/>
        </w:trPr>
        <w:tc>
          <w:tcPr>
            <w:tcW w:w="1928" w:type="dxa"/>
            <w:vMerge w:val="restart"/>
            <w:tcBorders>
              <w:top w:val="single" w:sz="4" w:space="0" w:color="auto"/>
              <w:left w:val="single" w:sz="4" w:space="0" w:color="auto"/>
              <w:bottom w:val="single" w:sz="4" w:space="0" w:color="auto"/>
              <w:right w:val="single" w:sz="4" w:space="0" w:color="auto"/>
            </w:tcBorders>
            <w:shd w:val="clear" w:color="000000" w:fill="DBE5F1"/>
            <w:hideMark/>
          </w:tcPr>
          <w:p w14:paraId="42F234CB" w14:textId="77777777" w:rsidR="00CF11F3" w:rsidRPr="00C0666C" w:rsidRDefault="00CF11F3" w:rsidP="00D904AF">
            <w:pPr>
              <w:spacing w:after="0" w:line="240" w:lineRule="auto"/>
              <w:jc w:val="center"/>
              <w:rPr>
                <w:rFonts w:eastAsia="Times New Roman"/>
                <w:b/>
                <w:bCs/>
                <w:color w:val="000000"/>
                <w:sz w:val="20"/>
                <w:szCs w:val="20"/>
                <w:lang w:val="lt-LT"/>
              </w:rPr>
            </w:pPr>
          </w:p>
          <w:p w14:paraId="60E035F2" w14:textId="77777777" w:rsidR="00CF11F3" w:rsidRPr="00C0666C" w:rsidRDefault="00CF11F3" w:rsidP="00D904AF">
            <w:pPr>
              <w:spacing w:after="0" w:line="240" w:lineRule="auto"/>
              <w:jc w:val="center"/>
              <w:rPr>
                <w:rFonts w:eastAsia="Times New Roman"/>
                <w:b/>
                <w:bCs/>
                <w:color w:val="000000"/>
                <w:sz w:val="20"/>
                <w:szCs w:val="20"/>
                <w:lang w:val="lt-LT"/>
              </w:rPr>
            </w:pPr>
          </w:p>
          <w:p w14:paraId="14827BD4" w14:textId="77777777" w:rsidR="00CF11F3" w:rsidRPr="00C0666C" w:rsidRDefault="00CF11F3" w:rsidP="00D904AF">
            <w:pPr>
              <w:spacing w:after="0" w:line="240" w:lineRule="auto"/>
              <w:jc w:val="center"/>
              <w:rPr>
                <w:rFonts w:eastAsia="Times New Roman"/>
                <w:b/>
                <w:bCs/>
                <w:color w:val="000000"/>
                <w:sz w:val="20"/>
                <w:szCs w:val="20"/>
                <w:lang w:val="lt-LT"/>
              </w:rPr>
            </w:pPr>
          </w:p>
          <w:p w14:paraId="6CD5319B"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SSPP </w:t>
            </w:r>
          </w:p>
          <w:p w14:paraId="49DCECFC"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tikslai</w:t>
            </w:r>
          </w:p>
          <w:p w14:paraId="3B7C6C1E" w14:textId="77777777" w:rsidR="00D904AF" w:rsidRPr="00C0666C" w:rsidRDefault="00D904AF" w:rsidP="00D904AF">
            <w:pPr>
              <w:spacing w:after="0" w:line="240" w:lineRule="auto"/>
              <w:ind w:right="129"/>
              <w:jc w:val="center"/>
              <w:rPr>
                <w:rFonts w:eastAsia="Times New Roman"/>
                <w:b/>
                <w:bCs/>
                <w:color w:val="000000"/>
                <w:sz w:val="20"/>
                <w:szCs w:val="20"/>
                <w:lang w:val="lt-LT"/>
              </w:rPr>
            </w:pPr>
            <w:r w:rsidRPr="00C0666C">
              <w:rPr>
                <w:rFonts w:eastAsia="Times New Roman"/>
                <w:b/>
                <w:bCs/>
                <w:color w:val="000000"/>
                <w:sz w:val="20"/>
                <w:szCs w:val="20"/>
                <w:lang w:val="lt-LT"/>
              </w:rPr>
              <w:t xml:space="preserve"> ir uždaviniai</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DBE5F1"/>
            <w:hideMark/>
          </w:tcPr>
          <w:p w14:paraId="2F4C9C4E" w14:textId="77777777" w:rsidR="00CF11F3" w:rsidRPr="00C0666C" w:rsidRDefault="00CF11F3" w:rsidP="00D904AF">
            <w:pPr>
              <w:spacing w:after="0" w:line="240" w:lineRule="auto"/>
              <w:jc w:val="center"/>
              <w:rPr>
                <w:rFonts w:eastAsia="Times New Roman"/>
                <w:b/>
                <w:bCs/>
                <w:color w:val="000000"/>
                <w:sz w:val="20"/>
                <w:szCs w:val="20"/>
                <w:lang w:val="lt-LT"/>
              </w:rPr>
            </w:pPr>
          </w:p>
          <w:p w14:paraId="29153B46" w14:textId="77777777" w:rsidR="00CF11F3" w:rsidRPr="00C0666C" w:rsidRDefault="00CF11F3" w:rsidP="00D904AF">
            <w:pPr>
              <w:spacing w:after="0" w:line="240" w:lineRule="auto"/>
              <w:jc w:val="center"/>
              <w:rPr>
                <w:rFonts w:eastAsia="Times New Roman"/>
                <w:b/>
                <w:bCs/>
                <w:color w:val="000000"/>
                <w:sz w:val="20"/>
                <w:szCs w:val="20"/>
                <w:lang w:val="lt-LT"/>
              </w:rPr>
            </w:pPr>
          </w:p>
          <w:p w14:paraId="2E8FA53A"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Stebėsenos rodiklis (matavimo vnt.)</w:t>
            </w:r>
          </w:p>
        </w:tc>
        <w:tc>
          <w:tcPr>
            <w:tcW w:w="1116" w:type="dxa"/>
            <w:vMerge w:val="restart"/>
            <w:tcBorders>
              <w:top w:val="single" w:sz="4" w:space="0" w:color="auto"/>
              <w:left w:val="single" w:sz="4" w:space="0" w:color="auto"/>
              <w:bottom w:val="single" w:sz="4" w:space="0" w:color="auto"/>
              <w:right w:val="single" w:sz="4" w:space="0" w:color="auto"/>
            </w:tcBorders>
            <w:shd w:val="clear" w:color="000000" w:fill="DBE5F1"/>
            <w:hideMark/>
          </w:tcPr>
          <w:p w14:paraId="57C26FC5" w14:textId="77777777" w:rsidR="00CF11F3" w:rsidRPr="00C0666C" w:rsidRDefault="00CF11F3" w:rsidP="00D904AF">
            <w:pPr>
              <w:spacing w:after="0" w:line="240" w:lineRule="auto"/>
              <w:jc w:val="center"/>
              <w:rPr>
                <w:rFonts w:eastAsia="Times New Roman"/>
                <w:b/>
                <w:bCs/>
                <w:color w:val="000000"/>
                <w:sz w:val="20"/>
                <w:szCs w:val="20"/>
                <w:lang w:val="lt-LT"/>
              </w:rPr>
            </w:pPr>
          </w:p>
          <w:p w14:paraId="5946C044" w14:textId="77777777" w:rsidR="00CF11F3" w:rsidRPr="00C0666C" w:rsidRDefault="00CF11F3" w:rsidP="00D904AF">
            <w:pPr>
              <w:spacing w:after="0" w:line="240" w:lineRule="auto"/>
              <w:jc w:val="center"/>
              <w:rPr>
                <w:rFonts w:eastAsia="Times New Roman"/>
                <w:b/>
                <w:bCs/>
                <w:color w:val="000000"/>
                <w:sz w:val="20"/>
                <w:szCs w:val="20"/>
                <w:lang w:val="lt-LT"/>
              </w:rPr>
            </w:pPr>
          </w:p>
          <w:p w14:paraId="0A4AD988"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Pradinė stebėsenos rodiklio reikšmė (metai)</w:t>
            </w:r>
          </w:p>
        </w:tc>
        <w:tc>
          <w:tcPr>
            <w:tcW w:w="3417" w:type="dxa"/>
            <w:gridSpan w:val="3"/>
            <w:tcBorders>
              <w:top w:val="single" w:sz="4" w:space="0" w:color="auto"/>
              <w:left w:val="nil"/>
              <w:bottom w:val="single" w:sz="4" w:space="0" w:color="auto"/>
              <w:right w:val="single" w:sz="4" w:space="0" w:color="auto"/>
            </w:tcBorders>
            <w:shd w:val="clear" w:color="000000" w:fill="DBE5F1"/>
            <w:hideMark/>
          </w:tcPr>
          <w:p w14:paraId="7487EE4D" w14:textId="77777777" w:rsidR="00CF11F3" w:rsidRPr="00C0666C" w:rsidRDefault="00CF11F3" w:rsidP="00D904AF">
            <w:pPr>
              <w:spacing w:after="0" w:line="240" w:lineRule="auto"/>
              <w:jc w:val="center"/>
              <w:rPr>
                <w:rFonts w:eastAsia="Times New Roman"/>
                <w:b/>
                <w:bCs/>
                <w:color w:val="000000"/>
                <w:sz w:val="20"/>
                <w:szCs w:val="20"/>
                <w:lang w:val="lt-LT"/>
              </w:rPr>
            </w:pPr>
          </w:p>
          <w:p w14:paraId="1DCDED25" w14:textId="77777777" w:rsidR="00CF11F3" w:rsidRPr="00C0666C" w:rsidRDefault="00CF11F3" w:rsidP="00D904AF">
            <w:pPr>
              <w:spacing w:after="0" w:line="240" w:lineRule="auto"/>
              <w:jc w:val="center"/>
              <w:rPr>
                <w:rFonts w:eastAsia="Times New Roman"/>
                <w:b/>
                <w:bCs/>
                <w:color w:val="000000"/>
                <w:sz w:val="20"/>
                <w:szCs w:val="20"/>
                <w:lang w:val="lt-LT"/>
              </w:rPr>
            </w:pPr>
          </w:p>
          <w:p w14:paraId="000F70F3"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Siektinos stebėsenos </w:t>
            </w:r>
          </w:p>
          <w:p w14:paraId="6B6CB8D9"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rodiklio reikšmės</w:t>
            </w:r>
          </w:p>
        </w:tc>
        <w:tc>
          <w:tcPr>
            <w:tcW w:w="1139" w:type="dxa"/>
            <w:tcBorders>
              <w:top w:val="single" w:sz="4" w:space="0" w:color="auto"/>
              <w:left w:val="single" w:sz="4" w:space="0" w:color="auto"/>
              <w:bottom w:val="single" w:sz="4" w:space="0" w:color="auto"/>
              <w:right w:val="single" w:sz="4" w:space="0" w:color="auto"/>
            </w:tcBorders>
            <w:shd w:val="clear" w:color="000000" w:fill="DBE5F1"/>
            <w:hideMark/>
          </w:tcPr>
          <w:p w14:paraId="44FC3ADE"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Faktinė stebėsenos rodiklio </w:t>
            </w:r>
          </w:p>
          <w:p w14:paraId="1B6B3CA1"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reikšmė </w:t>
            </w:r>
          </w:p>
          <w:p w14:paraId="7C01A821"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(2023 </w:t>
            </w:r>
          </w:p>
          <w:p w14:paraId="669BEA4E"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arba </w:t>
            </w:r>
          </w:p>
          <w:p w14:paraId="067896F8"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2024 </w:t>
            </w:r>
          </w:p>
          <w:p w14:paraId="5B445965"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metai)</w:t>
            </w:r>
          </w:p>
        </w:tc>
        <w:tc>
          <w:tcPr>
            <w:tcW w:w="1305" w:type="dxa"/>
            <w:tcBorders>
              <w:top w:val="single" w:sz="4" w:space="0" w:color="auto"/>
              <w:left w:val="single" w:sz="4" w:space="0" w:color="auto"/>
              <w:bottom w:val="single" w:sz="4" w:space="0" w:color="auto"/>
              <w:right w:val="single" w:sz="4" w:space="0" w:color="auto"/>
            </w:tcBorders>
            <w:shd w:val="clear" w:color="000000" w:fill="DBE5F1"/>
            <w:hideMark/>
          </w:tcPr>
          <w:p w14:paraId="68266576"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Siekiama stebėsenos rodiklio reikšmė (2025 metai)</w:t>
            </w:r>
          </w:p>
        </w:tc>
      </w:tr>
      <w:tr w:rsidR="00D904AF" w:rsidRPr="00C0666C" w14:paraId="4602CFB6" w14:textId="77777777" w:rsidTr="00490C19">
        <w:trPr>
          <w:trHeight w:val="675"/>
        </w:trPr>
        <w:tc>
          <w:tcPr>
            <w:tcW w:w="1928" w:type="dxa"/>
            <w:vMerge/>
            <w:tcBorders>
              <w:top w:val="single" w:sz="4" w:space="0" w:color="auto"/>
              <w:left w:val="single" w:sz="4" w:space="0" w:color="auto"/>
              <w:bottom w:val="single" w:sz="4" w:space="0" w:color="auto"/>
              <w:right w:val="single" w:sz="4" w:space="0" w:color="auto"/>
            </w:tcBorders>
            <w:vAlign w:val="center"/>
            <w:hideMark/>
          </w:tcPr>
          <w:p w14:paraId="77BDFF92"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4F026931" w14:textId="77777777" w:rsidR="00D904AF" w:rsidRPr="00C0666C" w:rsidRDefault="00D904AF" w:rsidP="00D904AF">
            <w:pPr>
              <w:spacing w:after="0" w:line="240" w:lineRule="auto"/>
              <w:rPr>
                <w:rFonts w:eastAsia="Times New Roman"/>
                <w:b/>
                <w:bCs/>
                <w:color w:val="000000"/>
                <w:sz w:val="20"/>
                <w:szCs w:val="20"/>
                <w:lang w:val="lt-LT"/>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2A8A5F09" w14:textId="77777777" w:rsidR="00D904AF" w:rsidRPr="00C0666C" w:rsidRDefault="00D904AF" w:rsidP="00D904AF">
            <w:pPr>
              <w:spacing w:after="0" w:line="240" w:lineRule="auto"/>
              <w:rPr>
                <w:rFonts w:eastAsia="Times New Roman"/>
                <w:b/>
                <w:bCs/>
                <w:color w:val="000000"/>
                <w:sz w:val="20"/>
                <w:szCs w:val="20"/>
                <w:lang w:val="lt-LT"/>
              </w:rPr>
            </w:pPr>
          </w:p>
        </w:tc>
        <w:tc>
          <w:tcPr>
            <w:tcW w:w="1139" w:type="dxa"/>
            <w:tcBorders>
              <w:top w:val="nil"/>
              <w:left w:val="nil"/>
              <w:bottom w:val="single" w:sz="4" w:space="0" w:color="auto"/>
              <w:right w:val="single" w:sz="4" w:space="0" w:color="auto"/>
            </w:tcBorders>
            <w:shd w:val="clear" w:color="000000" w:fill="DBE5F1"/>
            <w:hideMark/>
          </w:tcPr>
          <w:p w14:paraId="196C94C5" w14:textId="77777777" w:rsidR="00D904AF" w:rsidRPr="00C0666C" w:rsidRDefault="00D904AF" w:rsidP="00D904AF">
            <w:pPr>
              <w:spacing w:after="0" w:line="240" w:lineRule="auto"/>
              <w:jc w:val="center"/>
              <w:rPr>
                <w:rFonts w:eastAsia="Times New Roman"/>
                <w:b/>
                <w:bCs/>
                <w:sz w:val="20"/>
                <w:szCs w:val="20"/>
                <w:lang w:val="lt-LT"/>
              </w:rPr>
            </w:pPr>
            <w:r w:rsidRPr="00C0666C">
              <w:rPr>
                <w:rFonts w:eastAsia="Times New Roman"/>
                <w:b/>
                <w:bCs/>
                <w:sz w:val="20"/>
                <w:szCs w:val="20"/>
                <w:lang w:val="lt-LT"/>
              </w:rPr>
              <w:t>2025 metai</w:t>
            </w:r>
          </w:p>
        </w:tc>
        <w:tc>
          <w:tcPr>
            <w:tcW w:w="1139" w:type="dxa"/>
            <w:tcBorders>
              <w:top w:val="nil"/>
              <w:left w:val="nil"/>
              <w:bottom w:val="single" w:sz="4" w:space="0" w:color="auto"/>
              <w:right w:val="single" w:sz="4" w:space="0" w:color="auto"/>
            </w:tcBorders>
            <w:shd w:val="clear" w:color="000000" w:fill="DBE5F1"/>
            <w:hideMark/>
          </w:tcPr>
          <w:p w14:paraId="7593FB64" w14:textId="77777777" w:rsidR="00D904AF" w:rsidRPr="00C0666C" w:rsidRDefault="00D904AF" w:rsidP="00D904AF">
            <w:pPr>
              <w:spacing w:after="0" w:line="240" w:lineRule="auto"/>
              <w:jc w:val="center"/>
              <w:rPr>
                <w:rFonts w:eastAsia="Times New Roman"/>
                <w:b/>
                <w:bCs/>
                <w:sz w:val="20"/>
                <w:szCs w:val="20"/>
                <w:lang w:val="lt-LT"/>
              </w:rPr>
            </w:pPr>
            <w:r w:rsidRPr="00C0666C">
              <w:rPr>
                <w:rFonts w:eastAsia="Times New Roman"/>
                <w:b/>
                <w:bCs/>
                <w:sz w:val="20"/>
                <w:szCs w:val="20"/>
                <w:lang w:val="lt-LT"/>
              </w:rPr>
              <w:t>2026 metai</w:t>
            </w:r>
          </w:p>
        </w:tc>
        <w:tc>
          <w:tcPr>
            <w:tcW w:w="1139" w:type="dxa"/>
            <w:tcBorders>
              <w:top w:val="nil"/>
              <w:left w:val="nil"/>
              <w:bottom w:val="single" w:sz="4" w:space="0" w:color="auto"/>
              <w:right w:val="single" w:sz="4" w:space="0" w:color="auto"/>
            </w:tcBorders>
            <w:shd w:val="clear" w:color="000000" w:fill="DBE5F1"/>
            <w:hideMark/>
          </w:tcPr>
          <w:p w14:paraId="49202383" w14:textId="77777777" w:rsidR="00D904AF" w:rsidRPr="00C0666C" w:rsidRDefault="00D904AF" w:rsidP="00D904AF">
            <w:pPr>
              <w:spacing w:after="0" w:line="240" w:lineRule="auto"/>
              <w:jc w:val="center"/>
              <w:rPr>
                <w:rFonts w:eastAsia="Times New Roman"/>
                <w:b/>
                <w:bCs/>
                <w:sz w:val="20"/>
                <w:szCs w:val="20"/>
                <w:lang w:val="lt-LT"/>
              </w:rPr>
            </w:pPr>
            <w:r w:rsidRPr="00C0666C">
              <w:rPr>
                <w:rFonts w:eastAsia="Times New Roman"/>
                <w:b/>
                <w:bCs/>
                <w:sz w:val="20"/>
                <w:szCs w:val="20"/>
                <w:lang w:val="lt-LT"/>
              </w:rPr>
              <w:t>2027 metai</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0FF3FEA" w14:textId="77777777" w:rsidR="00D904AF" w:rsidRPr="00C0666C" w:rsidRDefault="00D904AF" w:rsidP="00D904AF">
            <w:pPr>
              <w:spacing w:after="0" w:line="240" w:lineRule="auto"/>
              <w:rPr>
                <w:rFonts w:eastAsia="Times New Roman"/>
                <w:b/>
                <w:bCs/>
                <w:color w:val="000000"/>
                <w:sz w:val="20"/>
                <w:szCs w:val="20"/>
                <w:lang w:val="lt-LT"/>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B43E05C" w14:textId="77777777" w:rsidR="00D904AF" w:rsidRPr="00C0666C" w:rsidRDefault="00D904AF" w:rsidP="00D904AF">
            <w:pPr>
              <w:spacing w:after="0" w:line="240" w:lineRule="auto"/>
              <w:rPr>
                <w:rFonts w:eastAsia="Times New Roman"/>
                <w:b/>
                <w:bCs/>
                <w:color w:val="000000"/>
                <w:sz w:val="20"/>
                <w:szCs w:val="20"/>
                <w:lang w:val="lt-LT"/>
              </w:rPr>
            </w:pPr>
          </w:p>
        </w:tc>
      </w:tr>
      <w:tr w:rsidR="00D904AF" w:rsidRPr="00C0666C" w14:paraId="1B62A0A1" w14:textId="77777777" w:rsidTr="00490C19">
        <w:trPr>
          <w:trHeight w:val="240"/>
        </w:trPr>
        <w:tc>
          <w:tcPr>
            <w:tcW w:w="1928" w:type="dxa"/>
            <w:tcBorders>
              <w:top w:val="nil"/>
              <w:left w:val="single" w:sz="4" w:space="0" w:color="auto"/>
              <w:bottom w:val="single" w:sz="4" w:space="0" w:color="auto"/>
              <w:right w:val="single" w:sz="4" w:space="0" w:color="auto"/>
            </w:tcBorders>
            <w:shd w:val="clear" w:color="000000" w:fill="DBE5F1"/>
            <w:hideMark/>
          </w:tcPr>
          <w:p w14:paraId="74E74BF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527" w:type="dxa"/>
            <w:tcBorders>
              <w:top w:val="nil"/>
              <w:left w:val="nil"/>
              <w:bottom w:val="single" w:sz="4" w:space="0" w:color="auto"/>
              <w:right w:val="single" w:sz="4" w:space="0" w:color="auto"/>
            </w:tcBorders>
            <w:shd w:val="clear" w:color="000000" w:fill="DBE5F1"/>
            <w:hideMark/>
          </w:tcPr>
          <w:p w14:paraId="685AFEB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w:t>
            </w:r>
          </w:p>
        </w:tc>
        <w:tc>
          <w:tcPr>
            <w:tcW w:w="1116" w:type="dxa"/>
            <w:tcBorders>
              <w:top w:val="nil"/>
              <w:left w:val="nil"/>
              <w:bottom w:val="single" w:sz="4" w:space="0" w:color="auto"/>
              <w:right w:val="single" w:sz="4" w:space="0" w:color="auto"/>
            </w:tcBorders>
            <w:shd w:val="clear" w:color="000000" w:fill="DBE5F1"/>
            <w:hideMark/>
          </w:tcPr>
          <w:p w14:paraId="05EA187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w:t>
            </w:r>
          </w:p>
        </w:tc>
        <w:tc>
          <w:tcPr>
            <w:tcW w:w="1139" w:type="dxa"/>
            <w:tcBorders>
              <w:top w:val="nil"/>
              <w:left w:val="nil"/>
              <w:bottom w:val="single" w:sz="4" w:space="0" w:color="auto"/>
              <w:right w:val="single" w:sz="4" w:space="0" w:color="auto"/>
            </w:tcBorders>
            <w:shd w:val="clear" w:color="000000" w:fill="DBE5F1"/>
            <w:hideMark/>
          </w:tcPr>
          <w:p w14:paraId="00B9FF6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w:t>
            </w:r>
          </w:p>
        </w:tc>
        <w:tc>
          <w:tcPr>
            <w:tcW w:w="1139" w:type="dxa"/>
            <w:tcBorders>
              <w:top w:val="nil"/>
              <w:left w:val="nil"/>
              <w:bottom w:val="single" w:sz="4" w:space="0" w:color="auto"/>
              <w:right w:val="single" w:sz="4" w:space="0" w:color="auto"/>
            </w:tcBorders>
            <w:shd w:val="clear" w:color="000000" w:fill="DBE5F1"/>
            <w:hideMark/>
          </w:tcPr>
          <w:p w14:paraId="7A87C84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w:t>
            </w:r>
          </w:p>
        </w:tc>
        <w:tc>
          <w:tcPr>
            <w:tcW w:w="1139" w:type="dxa"/>
            <w:tcBorders>
              <w:top w:val="nil"/>
              <w:left w:val="nil"/>
              <w:bottom w:val="single" w:sz="4" w:space="0" w:color="auto"/>
              <w:right w:val="single" w:sz="4" w:space="0" w:color="auto"/>
            </w:tcBorders>
            <w:shd w:val="clear" w:color="000000" w:fill="DBE5F1"/>
            <w:hideMark/>
          </w:tcPr>
          <w:p w14:paraId="461BAFB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w:t>
            </w:r>
          </w:p>
        </w:tc>
        <w:tc>
          <w:tcPr>
            <w:tcW w:w="1139" w:type="dxa"/>
            <w:tcBorders>
              <w:top w:val="nil"/>
              <w:left w:val="nil"/>
              <w:bottom w:val="single" w:sz="4" w:space="0" w:color="auto"/>
              <w:right w:val="single" w:sz="4" w:space="0" w:color="auto"/>
            </w:tcBorders>
            <w:shd w:val="clear" w:color="000000" w:fill="DBE5F1"/>
            <w:hideMark/>
          </w:tcPr>
          <w:p w14:paraId="2F3146B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w:t>
            </w:r>
          </w:p>
        </w:tc>
        <w:tc>
          <w:tcPr>
            <w:tcW w:w="1305" w:type="dxa"/>
            <w:tcBorders>
              <w:top w:val="nil"/>
              <w:left w:val="nil"/>
              <w:bottom w:val="single" w:sz="4" w:space="0" w:color="auto"/>
              <w:right w:val="single" w:sz="4" w:space="0" w:color="auto"/>
            </w:tcBorders>
            <w:shd w:val="clear" w:color="000000" w:fill="DBE5F1"/>
            <w:hideMark/>
          </w:tcPr>
          <w:p w14:paraId="1072B3A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w:t>
            </w:r>
          </w:p>
        </w:tc>
      </w:tr>
      <w:tr w:rsidR="00D904AF" w:rsidRPr="00C0666C" w14:paraId="0165BD5A" w14:textId="77777777" w:rsidTr="00490C19">
        <w:trPr>
          <w:trHeight w:val="810"/>
        </w:trPr>
        <w:tc>
          <w:tcPr>
            <w:tcW w:w="1928" w:type="dxa"/>
            <w:vMerge w:val="restart"/>
            <w:tcBorders>
              <w:top w:val="nil"/>
              <w:left w:val="single" w:sz="4" w:space="0" w:color="auto"/>
              <w:bottom w:val="single" w:sz="4" w:space="0" w:color="000000"/>
              <w:right w:val="nil"/>
            </w:tcBorders>
            <w:shd w:val="clear" w:color="000000" w:fill="E2EFDA"/>
            <w:vAlign w:val="center"/>
            <w:hideMark/>
          </w:tcPr>
          <w:p w14:paraId="31B8F23E"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1.1 tikslas. </w:t>
            </w:r>
            <w:r w:rsidRPr="00C0666C">
              <w:rPr>
                <w:rFonts w:eastAsia="Times New Roman"/>
                <w:b/>
                <w:bCs/>
                <w:color w:val="000000"/>
                <w:sz w:val="20"/>
                <w:szCs w:val="20"/>
                <w:lang w:val="lt-LT"/>
              </w:rPr>
              <w:br/>
              <w:t xml:space="preserve">Kultūrinio </w:t>
            </w:r>
          </w:p>
          <w:p w14:paraId="1F31FF61"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turizmo</w:t>
            </w:r>
            <w:r w:rsidRPr="00C0666C">
              <w:rPr>
                <w:rFonts w:eastAsia="Times New Roman"/>
                <w:b/>
                <w:bCs/>
                <w:color w:val="000000"/>
                <w:sz w:val="20"/>
                <w:szCs w:val="20"/>
                <w:lang w:val="lt-LT"/>
              </w:rPr>
              <w:br/>
              <w:t>vystymas rajone</w:t>
            </w:r>
          </w:p>
        </w:tc>
        <w:tc>
          <w:tcPr>
            <w:tcW w:w="1527" w:type="dxa"/>
            <w:tcBorders>
              <w:top w:val="nil"/>
              <w:left w:val="single" w:sz="4" w:space="0" w:color="auto"/>
              <w:bottom w:val="single" w:sz="4" w:space="0" w:color="auto"/>
              <w:right w:val="single" w:sz="4" w:space="0" w:color="auto"/>
            </w:tcBorders>
            <w:shd w:val="clear" w:color="000000" w:fill="E2EFDA"/>
            <w:hideMark/>
          </w:tcPr>
          <w:p w14:paraId="5C1EF15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savivaldybėje naujai įrengtų turistinių ir (arba) rekreacinių objektų skaičius (vienetai per laikotarpį)</w:t>
            </w:r>
          </w:p>
        </w:tc>
        <w:tc>
          <w:tcPr>
            <w:tcW w:w="1116" w:type="dxa"/>
            <w:tcBorders>
              <w:top w:val="nil"/>
              <w:left w:val="nil"/>
              <w:bottom w:val="single" w:sz="4" w:space="0" w:color="auto"/>
              <w:right w:val="single" w:sz="4" w:space="0" w:color="auto"/>
            </w:tcBorders>
            <w:shd w:val="clear" w:color="000000" w:fill="E2EFDA"/>
            <w:hideMark/>
          </w:tcPr>
          <w:p w14:paraId="2A1CC2C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hideMark/>
          </w:tcPr>
          <w:p w14:paraId="2C6882D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w:t>
            </w:r>
          </w:p>
        </w:tc>
        <w:tc>
          <w:tcPr>
            <w:tcW w:w="1139" w:type="dxa"/>
            <w:tcBorders>
              <w:top w:val="nil"/>
              <w:left w:val="nil"/>
              <w:bottom w:val="single" w:sz="4" w:space="0" w:color="auto"/>
              <w:right w:val="single" w:sz="4" w:space="0" w:color="auto"/>
            </w:tcBorders>
            <w:shd w:val="clear" w:color="000000" w:fill="E2EFDA"/>
            <w:hideMark/>
          </w:tcPr>
          <w:p w14:paraId="407131D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w:t>
            </w:r>
          </w:p>
        </w:tc>
        <w:tc>
          <w:tcPr>
            <w:tcW w:w="1139" w:type="dxa"/>
            <w:tcBorders>
              <w:top w:val="nil"/>
              <w:left w:val="nil"/>
              <w:bottom w:val="single" w:sz="4" w:space="0" w:color="auto"/>
              <w:right w:val="single" w:sz="4" w:space="0" w:color="auto"/>
            </w:tcBorders>
            <w:shd w:val="clear" w:color="000000" w:fill="E2EFDA"/>
            <w:noWrap/>
            <w:vAlign w:val="bottom"/>
            <w:hideMark/>
          </w:tcPr>
          <w:p w14:paraId="519147D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E2EFDA"/>
            <w:hideMark/>
          </w:tcPr>
          <w:p w14:paraId="4D7CE07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w:t>
            </w:r>
          </w:p>
        </w:tc>
        <w:tc>
          <w:tcPr>
            <w:tcW w:w="1305" w:type="dxa"/>
            <w:tcBorders>
              <w:top w:val="nil"/>
              <w:left w:val="nil"/>
              <w:bottom w:val="single" w:sz="4" w:space="0" w:color="auto"/>
              <w:right w:val="single" w:sz="4" w:space="0" w:color="auto"/>
            </w:tcBorders>
            <w:shd w:val="clear" w:color="000000" w:fill="E2EFDA"/>
            <w:hideMark/>
          </w:tcPr>
          <w:p w14:paraId="4ABAF56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w:t>
            </w:r>
          </w:p>
        </w:tc>
      </w:tr>
      <w:tr w:rsidR="00D904AF" w:rsidRPr="00C0666C" w14:paraId="4B3278C4" w14:textId="77777777" w:rsidTr="00490C19">
        <w:trPr>
          <w:trHeight w:val="938"/>
        </w:trPr>
        <w:tc>
          <w:tcPr>
            <w:tcW w:w="1928" w:type="dxa"/>
            <w:vMerge/>
            <w:tcBorders>
              <w:top w:val="nil"/>
              <w:left w:val="single" w:sz="4" w:space="0" w:color="auto"/>
              <w:bottom w:val="single" w:sz="4" w:space="0" w:color="000000"/>
              <w:right w:val="nil"/>
            </w:tcBorders>
            <w:vAlign w:val="center"/>
            <w:hideMark/>
          </w:tcPr>
          <w:p w14:paraId="371DD101"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0DE7ECC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apgyvendinimo, maitinimo įstaigų skaičius (vienetai)</w:t>
            </w:r>
          </w:p>
        </w:tc>
        <w:tc>
          <w:tcPr>
            <w:tcW w:w="1116" w:type="dxa"/>
            <w:tcBorders>
              <w:top w:val="nil"/>
              <w:left w:val="nil"/>
              <w:bottom w:val="single" w:sz="4" w:space="0" w:color="auto"/>
              <w:right w:val="single" w:sz="4" w:space="0" w:color="auto"/>
            </w:tcBorders>
            <w:shd w:val="clear" w:color="000000" w:fill="E2EFDA"/>
            <w:hideMark/>
          </w:tcPr>
          <w:p w14:paraId="157281C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19-/32</w:t>
            </w:r>
          </w:p>
        </w:tc>
        <w:tc>
          <w:tcPr>
            <w:tcW w:w="1139" w:type="dxa"/>
            <w:tcBorders>
              <w:top w:val="nil"/>
              <w:left w:val="nil"/>
              <w:bottom w:val="single" w:sz="4" w:space="0" w:color="auto"/>
              <w:right w:val="single" w:sz="4" w:space="0" w:color="auto"/>
            </w:tcBorders>
            <w:shd w:val="clear" w:color="000000" w:fill="E2EFDA"/>
            <w:hideMark/>
          </w:tcPr>
          <w:p w14:paraId="64EA7F9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29/84</w:t>
            </w:r>
          </w:p>
        </w:tc>
        <w:tc>
          <w:tcPr>
            <w:tcW w:w="1139" w:type="dxa"/>
            <w:tcBorders>
              <w:top w:val="nil"/>
              <w:left w:val="nil"/>
              <w:bottom w:val="single" w:sz="4" w:space="0" w:color="auto"/>
              <w:right w:val="single" w:sz="4" w:space="0" w:color="auto"/>
            </w:tcBorders>
            <w:shd w:val="clear" w:color="000000" w:fill="E2EFDA"/>
            <w:hideMark/>
          </w:tcPr>
          <w:p w14:paraId="132CE5A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29/85</w:t>
            </w:r>
          </w:p>
        </w:tc>
        <w:tc>
          <w:tcPr>
            <w:tcW w:w="1139" w:type="dxa"/>
            <w:tcBorders>
              <w:top w:val="nil"/>
              <w:left w:val="nil"/>
              <w:bottom w:val="single" w:sz="4" w:space="0" w:color="auto"/>
              <w:right w:val="single" w:sz="4" w:space="0" w:color="auto"/>
            </w:tcBorders>
            <w:shd w:val="clear" w:color="000000" w:fill="E2EFDA"/>
            <w:hideMark/>
          </w:tcPr>
          <w:p w14:paraId="3C73C4F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29/85</w:t>
            </w:r>
          </w:p>
        </w:tc>
        <w:tc>
          <w:tcPr>
            <w:tcW w:w="1139" w:type="dxa"/>
            <w:tcBorders>
              <w:top w:val="nil"/>
              <w:left w:val="nil"/>
              <w:bottom w:val="single" w:sz="4" w:space="0" w:color="auto"/>
              <w:right w:val="single" w:sz="4" w:space="0" w:color="auto"/>
            </w:tcBorders>
            <w:shd w:val="clear" w:color="000000" w:fill="E2EFDA"/>
            <w:hideMark/>
          </w:tcPr>
          <w:p w14:paraId="4057E42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28/83</w:t>
            </w:r>
          </w:p>
        </w:tc>
        <w:tc>
          <w:tcPr>
            <w:tcW w:w="1305" w:type="dxa"/>
            <w:tcBorders>
              <w:top w:val="nil"/>
              <w:left w:val="nil"/>
              <w:bottom w:val="single" w:sz="4" w:space="0" w:color="auto"/>
              <w:right w:val="single" w:sz="4" w:space="0" w:color="auto"/>
            </w:tcBorders>
            <w:shd w:val="clear" w:color="000000" w:fill="E2EFDA"/>
            <w:hideMark/>
          </w:tcPr>
          <w:p w14:paraId="06D8EE1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14:paraId="63701543" w14:textId="77777777" w:rsidTr="00490C19">
        <w:trPr>
          <w:trHeight w:val="1170"/>
        </w:trPr>
        <w:tc>
          <w:tcPr>
            <w:tcW w:w="1928" w:type="dxa"/>
            <w:vMerge/>
            <w:tcBorders>
              <w:top w:val="nil"/>
              <w:left w:val="single" w:sz="4" w:space="0" w:color="auto"/>
              <w:bottom w:val="single" w:sz="4" w:space="0" w:color="000000"/>
              <w:right w:val="nil"/>
            </w:tcBorders>
            <w:vAlign w:val="center"/>
            <w:hideMark/>
          </w:tcPr>
          <w:p w14:paraId="6A4FC893"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11CE934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savivaldybėje apgyvendintų turistų skaičius (apgyvendinimo įstaigose ir kaimo turizmo sodybose) (tūkst. asmenų)</w:t>
            </w:r>
          </w:p>
        </w:tc>
        <w:tc>
          <w:tcPr>
            <w:tcW w:w="1116" w:type="dxa"/>
            <w:tcBorders>
              <w:top w:val="nil"/>
              <w:left w:val="nil"/>
              <w:bottom w:val="single" w:sz="4" w:space="0" w:color="auto"/>
              <w:right w:val="single" w:sz="4" w:space="0" w:color="auto"/>
            </w:tcBorders>
            <w:shd w:val="clear" w:color="000000" w:fill="E2EFDA"/>
            <w:hideMark/>
          </w:tcPr>
          <w:p w14:paraId="3CF50FD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w:t>
            </w:r>
          </w:p>
        </w:tc>
        <w:tc>
          <w:tcPr>
            <w:tcW w:w="1139" w:type="dxa"/>
            <w:tcBorders>
              <w:top w:val="nil"/>
              <w:left w:val="nil"/>
              <w:bottom w:val="single" w:sz="4" w:space="0" w:color="auto"/>
              <w:right w:val="single" w:sz="4" w:space="0" w:color="auto"/>
            </w:tcBorders>
            <w:shd w:val="clear" w:color="000000" w:fill="E2EFDA"/>
            <w:hideMark/>
          </w:tcPr>
          <w:p w14:paraId="206E81E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w:t>
            </w:r>
          </w:p>
        </w:tc>
        <w:tc>
          <w:tcPr>
            <w:tcW w:w="1139" w:type="dxa"/>
            <w:tcBorders>
              <w:top w:val="nil"/>
              <w:left w:val="nil"/>
              <w:bottom w:val="single" w:sz="4" w:space="0" w:color="auto"/>
              <w:right w:val="single" w:sz="4" w:space="0" w:color="auto"/>
            </w:tcBorders>
            <w:shd w:val="clear" w:color="000000" w:fill="E2EFDA"/>
            <w:hideMark/>
          </w:tcPr>
          <w:p w14:paraId="4A7A54F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w:t>
            </w:r>
          </w:p>
        </w:tc>
        <w:tc>
          <w:tcPr>
            <w:tcW w:w="1139" w:type="dxa"/>
            <w:tcBorders>
              <w:top w:val="nil"/>
              <w:left w:val="nil"/>
              <w:bottom w:val="single" w:sz="4" w:space="0" w:color="auto"/>
              <w:right w:val="single" w:sz="4" w:space="0" w:color="auto"/>
            </w:tcBorders>
            <w:shd w:val="clear" w:color="000000" w:fill="E2EFDA"/>
            <w:hideMark/>
          </w:tcPr>
          <w:p w14:paraId="521B07C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w:t>
            </w:r>
          </w:p>
        </w:tc>
        <w:tc>
          <w:tcPr>
            <w:tcW w:w="1139" w:type="dxa"/>
            <w:tcBorders>
              <w:top w:val="nil"/>
              <w:left w:val="nil"/>
              <w:bottom w:val="single" w:sz="4" w:space="0" w:color="auto"/>
              <w:right w:val="single" w:sz="4" w:space="0" w:color="auto"/>
            </w:tcBorders>
            <w:shd w:val="clear" w:color="000000" w:fill="E2EFDA"/>
            <w:hideMark/>
          </w:tcPr>
          <w:p w14:paraId="720590D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w:t>
            </w:r>
          </w:p>
        </w:tc>
        <w:tc>
          <w:tcPr>
            <w:tcW w:w="1305" w:type="dxa"/>
            <w:tcBorders>
              <w:top w:val="nil"/>
              <w:left w:val="nil"/>
              <w:bottom w:val="single" w:sz="4" w:space="0" w:color="auto"/>
              <w:right w:val="single" w:sz="4" w:space="0" w:color="auto"/>
            </w:tcBorders>
            <w:shd w:val="clear" w:color="000000" w:fill="E2EFDA"/>
            <w:hideMark/>
          </w:tcPr>
          <w:p w14:paraId="5A9363F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80</w:t>
            </w:r>
          </w:p>
        </w:tc>
      </w:tr>
      <w:tr w:rsidR="00D904AF" w:rsidRPr="00C0666C" w14:paraId="1DFB62B9" w14:textId="77777777" w:rsidTr="00490C19">
        <w:trPr>
          <w:trHeight w:val="1125"/>
        </w:trPr>
        <w:tc>
          <w:tcPr>
            <w:tcW w:w="1928" w:type="dxa"/>
            <w:vMerge/>
            <w:tcBorders>
              <w:top w:val="nil"/>
              <w:left w:val="single" w:sz="4" w:space="0" w:color="auto"/>
              <w:bottom w:val="single" w:sz="4" w:space="0" w:color="000000"/>
              <w:right w:val="nil"/>
            </w:tcBorders>
            <w:vAlign w:val="center"/>
            <w:hideMark/>
          </w:tcPr>
          <w:p w14:paraId="5DEC8D32"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56F1998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savivaldybėje sutvarkytų, pritaikytų ir įveiklintų kultūros ir gamtos paveldo objektų skaičius (vienetai per laikotarpį)</w:t>
            </w:r>
          </w:p>
        </w:tc>
        <w:tc>
          <w:tcPr>
            <w:tcW w:w="1116" w:type="dxa"/>
            <w:tcBorders>
              <w:top w:val="nil"/>
              <w:left w:val="nil"/>
              <w:bottom w:val="single" w:sz="4" w:space="0" w:color="auto"/>
              <w:right w:val="single" w:sz="4" w:space="0" w:color="auto"/>
            </w:tcBorders>
            <w:shd w:val="clear" w:color="000000" w:fill="E2EFDA"/>
            <w:hideMark/>
          </w:tcPr>
          <w:p w14:paraId="0D9C564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hideMark/>
          </w:tcPr>
          <w:p w14:paraId="41A74B3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11</w:t>
            </w:r>
          </w:p>
        </w:tc>
        <w:tc>
          <w:tcPr>
            <w:tcW w:w="1139" w:type="dxa"/>
            <w:tcBorders>
              <w:top w:val="nil"/>
              <w:left w:val="nil"/>
              <w:bottom w:val="single" w:sz="4" w:space="0" w:color="auto"/>
              <w:right w:val="single" w:sz="4" w:space="0" w:color="auto"/>
            </w:tcBorders>
            <w:shd w:val="clear" w:color="000000" w:fill="E2EFDA"/>
            <w:hideMark/>
          </w:tcPr>
          <w:p w14:paraId="49FC8FB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11</w:t>
            </w:r>
          </w:p>
        </w:tc>
        <w:tc>
          <w:tcPr>
            <w:tcW w:w="1139" w:type="dxa"/>
            <w:tcBorders>
              <w:top w:val="nil"/>
              <w:left w:val="nil"/>
              <w:bottom w:val="single" w:sz="4" w:space="0" w:color="auto"/>
              <w:right w:val="single" w:sz="4" w:space="0" w:color="auto"/>
            </w:tcBorders>
            <w:shd w:val="clear" w:color="000000" w:fill="E2EFDA"/>
            <w:hideMark/>
          </w:tcPr>
          <w:p w14:paraId="7922FF9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11</w:t>
            </w:r>
          </w:p>
        </w:tc>
        <w:tc>
          <w:tcPr>
            <w:tcW w:w="1139" w:type="dxa"/>
            <w:tcBorders>
              <w:top w:val="nil"/>
              <w:left w:val="nil"/>
              <w:bottom w:val="single" w:sz="4" w:space="0" w:color="auto"/>
              <w:right w:val="single" w:sz="4" w:space="0" w:color="auto"/>
            </w:tcBorders>
            <w:shd w:val="clear" w:color="000000" w:fill="E2EFDA"/>
            <w:hideMark/>
          </w:tcPr>
          <w:p w14:paraId="4EB3BA4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w:t>
            </w:r>
          </w:p>
        </w:tc>
        <w:tc>
          <w:tcPr>
            <w:tcW w:w="1305" w:type="dxa"/>
            <w:tcBorders>
              <w:top w:val="nil"/>
              <w:left w:val="nil"/>
              <w:bottom w:val="single" w:sz="4" w:space="0" w:color="auto"/>
              <w:right w:val="single" w:sz="4" w:space="0" w:color="auto"/>
            </w:tcBorders>
            <w:shd w:val="clear" w:color="000000" w:fill="E2EFDA"/>
            <w:hideMark/>
          </w:tcPr>
          <w:p w14:paraId="5FFD92F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Ne mažiau 11</w:t>
            </w:r>
          </w:p>
        </w:tc>
      </w:tr>
      <w:tr w:rsidR="00D904AF" w:rsidRPr="00C0666C" w14:paraId="30684044" w14:textId="77777777" w:rsidTr="00490C19">
        <w:trPr>
          <w:trHeight w:val="960"/>
        </w:trPr>
        <w:tc>
          <w:tcPr>
            <w:tcW w:w="1928" w:type="dxa"/>
            <w:tcBorders>
              <w:top w:val="nil"/>
              <w:left w:val="single" w:sz="4" w:space="0" w:color="auto"/>
              <w:bottom w:val="single" w:sz="4" w:space="0" w:color="auto"/>
              <w:right w:val="nil"/>
            </w:tcBorders>
            <w:shd w:val="clear" w:color="000000" w:fill="FFFFFF"/>
            <w:hideMark/>
          </w:tcPr>
          <w:p w14:paraId="50072301" w14:textId="77777777"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t>1.1.1. uždavinys. Plėsti ir atnaujinti turizmo bei rekreacijos infrastruktūrą</w:t>
            </w:r>
          </w:p>
        </w:tc>
        <w:tc>
          <w:tcPr>
            <w:tcW w:w="1527" w:type="dxa"/>
            <w:tcBorders>
              <w:top w:val="nil"/>
              <w:left w:val="single" w:sz="4" w:space="0" w:color="auto"/>
              <w:bottom w:val="single" w:sz="4" w:space="0" w:color="auto"/>
              <w:right w:val="single" w:sz="4" w:space="0" w:color="auto"/>
            </w:tcBorders>
            <w:shd w:val="clear" w:color="auto" w:fill="auto"/>
            <w:vAlign w:val="center"/>
            <w:hideMark/>
          </w:tcPr>
          <w:p w14:paraId="3CD6C85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1.1.1 uždaviniui ARS strateginiame plėtros plane 2019</w:t>
            </w:r>
            <w:r w:rsidR="00DD159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nil"/>
              <w:left w:val="nil"/>
              <w:bottom w:val="single" w:sz="4" w:space="0" w:color="auto"/>
              <w:right w:val="single" w:sz="4" w:space="0" w:color="auto"/>
            </w:tcBorders>
            <w:shd w:val="clear" w:color="auto" w:fill="auto"/>
            <w:hideMark/>
          </w:tcPr>
          <w:p w14:paraId="16D159F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14:paraId="787481A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14:paraId="289F2E0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14:paraId="7DB673B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14:paraId="5B82799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hideMark/>
          </w:tcPr>
          <w:p w14:paraId="377F799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5D17F5A7" w14:textId="77777777" w:rsidTr="00490C19">
        <w:trPr>
          <w:trHeight w:val="1185"/>
        </w:trPr>
        <w:tc>
          <w:tcPr>
            <w:tcW w:w="1928" w:type="dxa"/>
            <w:tcBorders>
              <w:top w:val="single" w:sz="4" w:space="0" w:color="auto"/>
              <w:left w:val="single" w:sz="4" w:space="0" w:color="auto"/>
              <w:bottom w:val="single" w:sz="4" w:space="0" w:color="auto"/>
              <w:right w:val="single" w:sz="4" w:space="0" w:color="auto"/>
            </w:tcBorders>
            <w:shd w:val="clear" w:color="auto" w:fill="auto"/>
            <w:hideMark/>
          </w:tcPr>
          <w:p w14:paraId="2A764333" w14:textId="77777777"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lastRenderedPageBreak/>
              <w:t>1.1.2. uždavinys. Stiprinti kultūrinio turizmo paslaugas, gerinant jų kokybę ir prieinamumą, didinant įvairovę</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CD4D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1.1.2 uždaviniui ARS strateginiame plėtros plane 2019</w:t>
            </w:r>
            <w:r w:rsidR="00DD159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single" w:sz="4" w:space="0" w:color="auto"/>
              <w:left w:val="single" w:sz="4" w:space="0" w:color="auto"/>
              <w:bottom w:val="single" w:sz="4" w:space="0" w:color="auto"/>
              <w:right w:val="single" w:sz="4" w:space="0" w:color="auto"/>
            </w:tcBorders>
            <w:shd w:val="clear" w:color="000000" w:fill="FFFFFF"/>
            <w:hideMark/>
          </w:tcPr>
          <w:p w14:paraId="1F7E29BA"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4613947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7832A50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49F16ED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000000" w:fill="FFFFFF"/>
            <w:hideMark/>
          </w:tcPr>
          <w:p w14:paraId="4E36B0AF"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single" w:sz="4" w:space="0" w:color="auto"/>
              <w:left w:val="single" w:sz="4" w:space="0" w:color="auto"/>
              <w:bottom w:val="single" w:sz="4" w:space="0" w:color="auto"/>
              <w:right w:val="single" w:sz="4" w:space="0" w:color="auto"/>
            </w:tcBorders>
            <w:shd w:val="clear" w:color="000000" w:fill="FFFFFF"/>
            <w:hideMark/>
          </w:tcPr>
          <w:p w14:paraId="2324FD59"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14:paraId="49D4E5F8" w14:textId="77777777" w:rsidTr="00490C19">
        <w:trPr>
          <w:trHeight w:val="1680"/>
        </w:trPr>
        <w:tc>
          <w:tcPr>
            <w:tcW w:w="1928" w:type="dxa"/>
            <w:tcBorders>
              <w:top w:val="single" w:sz="4" w:space="0" w:color="auto"/>
              <w:left w:val="single" w:sz="4" w:space="0" w:color="auto"/>
              <w:bottom w:val="single" w:sz="4" w:space="0" w:color="auto"/>
              <w:right w:val="nil"/>
            </w:tcBorders>
            <w:shd w:val="clear" w:color="auto" w:fill="auto"/>
            <w:hideMark/>
          </w:tcPr>
          <w:p w14:paraId="7B37FBF4" w14:textId="77777777"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t>1.1.3. uždavinys. Užtikrinti kultūros ir gamtos paveldo išsaugojimą bei populiarinimą, pritaikant jį turizmo, rekreacijos, kultūrinėms, edukacinėms, bendruomeninėms reikmėms</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9BC3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1.1.3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single" w:sz="4" w:space="0" w:color="auto"/>
              <w:left w:val="nil"/>
              <w:bottom w:val="single" w:sz="4" w:space="0" w:color="auto"/>
              <w:right w:val="single" w:sz="4" w:space="0" w:color="auto"/>
            </w:tcBorders>
            <w:shd w:val="clear" w:color="000000" w:fill="FFFFFF"/>
            <w:hideMark/>
          </w:tcPr>
          <w:p w14:paraId="2F47996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auto" w:fill="auto"/>
            <w:noWrap/>
            <w:hideMark/>
          </w:tcPr>
          <w:p w14:paraId="68D5AA96"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auto" w:fill="auto"/>
            <w:noWrap/>
            <w:hideMark/>
          </w:tcPr>
          <w:p w14:paraId="67FE1AF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auto" w:fill="auto"/>
            <w:noWrap/>
            <w:hideMark/>
          </w:tcPr>
          <w:p w14:paraId="1A5DC48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000000" w:fill="FFFFFF"/>
            <w:hideMark/>
          </w:tcPr>
          <w:p w14:paraId="1A497BD6"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single" w:sz="4" w:space="0" w:color="auto"/>
              <w:left w:val="nil"/>
              <w:bottom w:val="single" w:sz="4" w:space="0" w:color="auto"/>
              <w:right w:val="single" w:sz="4" w:space="0" w:color="auto"/>
            </w:tcBorders>
            <w:shd w:val="clear" w:color="000000" w:fill="FFFFFF"/>
            <w:hideMark/>
          </w:tcPr>
          <w:p w14:paraId="10207FD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04CBA3CE" w14:textId="77777777" w:rsidTr="00490C19">
        <w:trPr>
          <w:trHeight w:val="1275"/>
        </w:trPr>
        <w:tc>
          <w:tcPr>
            <w:tcW w:w="1928" w:type="dxa"/>
            <w:vMerge w:val="restart"/>
            <w:tcBorders>
              <w:top w:val="nil"/>
              <w:left w:val="single" w:sz="4" w:space="0" w:color="auto"/>
              <w:bottom w:val="single" w:sz="4" w:space="0" w:color="000000"/>
              <w:right w:val="nil"/>
            </w:tcBorders>
            <w:shd w:val="clear" w:color="000000" w:fill="E2EFDA"/>
            <w:vAlign w:val="center"/>
            <w:hideMark/>
          </w:tcPr>
          <w:p w14:paraId="078741E6"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1.2. tikslas. </w:t>
            </w:r>
          </w:p>
          <w:p w14:paraId="6AF7D01F"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Krašto kultūrinių tradicijų saugojimas ir puoselėjimas</w:t>
            </w:r>
          </w:p>
        </w:tc>
        <w:tc>
          <w:tcPr>
            <w:tcW w:w="1527" w:type="dxa"/>
            <w:tcBorders>
              <w:top w:val="nil"/>
              <w:left w:val="single" w:sz="4" w:space="0" w:color="auto"/>
              <w:bottom w:val="single" w:sz="4" w:space="0" w:color="auto"/>
              <w:right w:val="single" w:sz="4" w:space="0" w:color="auto"/>
            </w:tcBorders>
            <w:shd w:val="clear" w:color="000000" w:fill="E2EFDA"/>
            <w:hideMark/>
          </w:tcPr>
          <w:p w14:paraId="3FF81E9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viešojoje bibliotekoje ir jos filialuose per vieną dieną apsilankiusių fizinių asmenų/ virtualių lankytojų skaičius (tūkst. asmenų)</w:t>
            </w:r>
          </w:p>
        </w:tc>
        <w:tc>
          <w:tcPr>
            <w:tcW w:w="1116" w:type="dxa"/>
            <w:tcBorders>
              <w:top w:val="nil"/>
              <w:left w:val="nil"/>
              <w:bottom w:val="single" w:sz="4" w:space="0" w:color="auto"/>
              <w:right w:val="single" w:sz="4" w:space="0" w:color="auto"/>
            </w:tcBorders>
            <w:shd w:val="clear" w:color="000000" w:fill="E2EFDA"/>
            <w:hideMark/>
          </w:tcPr>
          <w:p w14:paraId="2CBB2F8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150,9 / 27,5</w:t>
            </w:r>
          </w:p>
        </w:tc>
        <w:tc>
          <w:tcPr>
            <w:tcW w:w="1139" w:type="dxa"/>
            <w:tcBorders>
              <w:top w:val="nil"/>
              <w:left w:val="nil"/>
              <w:bottom w:val="single" w:sz="4" w:space="0" w:color="auto"/>
              <w:right w:val="single" w:sz="4" w:space="0" w:color="auto"/>
            </w:tcBorders>
            <w:shd w:val="clear" w:color="000000" w:fill="E2EFDA"/>
            <w:noWrap/>
            <w:hideMark/>
          </w:tcPr>
          <w:p w14:paraId="2419F96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229/45</w:t>
            </w:r>
          </w:p>
        </w:tc>
        <w:tc>
          <w:tcPr>
            <w:tcW w:w="1139" w:type="dxa"/>
            <w:tcBorders>
              <w:top w:val="nil"/>
              <w:left w:val="nil"/>
              <w:bottom w:val="single" w:sz="4" w:space="0" w:color="auto"/>
              <w:right w:val="single" w:sz="4" w:space="0" w:color="auto"/>
            </w:tcBorders>
            <w:shd w:val="clear" w:color="000000" w:fill="E2EFDA"/>
            <w:noWrap/>
            <w:hideMark/>
          </w:tcPr>
          <w:p w14:paraId="138184D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229/46</w:t>
            </w:r>
          </w:p>
        </w:tc>
        <w:tc>
          <w:tcPr>
            <w:tcW w:w="1139" w:type="dxa"/>
            <w:tcBorders>
              <w:top w:val="nil"/>
              <w:left w:val="nil"/>
              <w:bottom w:val="single" w:sz="4" w:space="0" w:color="auto"/>
              <w:right w:val="single" w:sz="4" w:space="0" w:color="auto"/>
            </w:tcBorders>
            <w:shd w:val="clear" w:color="000000" w:fill="E2EFDA"/>
            <w:noWrap/>
            <w:hideMark/>
          </w:tcPr>
          <w:p w14:paraId="6AD2DEB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229/46</w:t>
            </w:r>
          </w:p>
        </w:tc>
        <w:tc>
          <w:tcPr>
            <w:tcW w:w="1139" w:type="dxa"/>
            <w:tcBorders>
              <w:top w:val="nil"/>
              <w:left w:val="nil"/>
              <w:bottom w:val="single" w:sz="4" w:space="0" w:color="auto"/>
              <w:right w:val="single" w:sz="4" w:space="0" w:color="auto"/>
            </w:tcBorders>
            <w:shd w:val="clear" w:color="000000" w:fill="E2EFDA"/>
            <w:hideMark/>
          </w:tcPr>
          <w:p w14:paraId="36B6D072"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229/44</w:t>
            </w:r>
          </w:p>
        </w:tc>
        <w:tc>
          <w:tcPr>
            <w:tcW w:w="1305" w:type="dxa"/>
            <w:tcBorders>
              <w:top w:val="nil"/>
              <w:left w:val="nil"/>
              <w:bottom w:val="single" w:sz="4" w:space="0" w:color="auto"/>
              <w:right w:val="single" w:sz="4" w:space="0" w:color="auto"/>
            </w:tcBorders>
            <w:shd w:val="clear" w:color="000000" w:fill="E2EFDA"/>
            <w:hideMark/>
          </w:tcPr>
          <w:p w14:paraId="1E6787A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Nemažėjantis</w:t>
            </w:r>
          </w:p>
        </w:tc>
      </w:tr>
      <w:tr w:rsidR="00D904AF" w:rsidRPr="00C0666C" w14:paraId="3EF0202F" w14:textId="77777777" w:rsidTr="00490C19">
        <w:trPr>
          <w:trHeight w:val="912"/>
        </w:trPr>
        <w:tc>
          <w:tcPr>
            <w:tcW w:w="1928" w:type="dxa"/>
            <w:vMerge/>
            <w:tcBorders>
              <w:top w:val="nil"/>
              <w:left w:val="single" w:sz="4" w:space="0" w:color="auto"/>
              <w:bottom w:val="single" w:sz="4" w:space="0" w:color="000000"/>
              <w:right w:val="nil"/>
            </w:tcBorders>
            <w:vAlign w:val="center"/>
            <w:hideMark/>
          </w:tcPr>
          <w:p w14:paraId="1357C7AB"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29939695"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meno mėgėjų kolektyvų dalyvių skaičius, tenkantis 1 000-iui gyventojų (asmenys)</w:t>
            </w:r>
          </w:p>
        </w:tc>
        <w:tc>
          <w:tcPr>
            <w:tcW w:w="1116" w:type="dxa"/>
            <w:tcBorders>
              <w:top w:val="nil"/>
              <w:left w:val="nil"/>
              <w:bottom w:val="single" w:sz="4" w:space="0" w:color="auto"/>
              <w:right w:val="single" w:sz="4" w:space="0" w:color="auto"/>
            </w:tcBorders>
            <w:shd w:val="clear" w:color="000000" w:fill="E2EFDA"/>
            <w:hideMark/>
          </w:tcPr>
          <w:p w14:paraId="1E049318"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31</w:t>
            </w:r>
          </w:p>
        </w:tc>
        <w:tc>
          <w:tcPr>
            <w:tcW w:w="1139" w:type="dxa"/>
            <w:tcBorders>
              <w:top w:val="nil"/>
              <w:left w:val="nil"/>
              <w:bottom w:val="single" w:sz="4" w:space="0" w:color="auto"/>
              <w:right w:val="single" w:sz="4" w:space="0" w:color="auto"/>
            </w:tcBorders>
            <w:shd w:val="clear" w:color="000000" w:fill="E2EFDA"/>
            <w:noWrap/>
            <w:hideMark/>
          </w:tcPr>
          <w:p w14:paraId="308BC5B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w:t>
            </w:r>
          </w:p>
        </w:tc>
        <w:tc>
          <w:tcPr>
            <w:tcW w:w="1139" w:type="dxa"/>
            <w:tcBorders>
              <w:top w:val="nil"/>
              <w:left w:val="nil"/>
              <w:bottom w:val="single" w:sz="4" w:space="0" w:color="auto"/>
              <w:right w:val="single" w:sz="4" w:space="0" w:color="auto"/>
            </w:tcBorders>
            <w:shd w:val="clear" w:color="000000" w:fill="E2EFDA"/>
            <w:noWrap/>
            <w:hideMark/>
          </w:tcPr>
          <w:p w14:paraId="7D2C56E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w:t>
            </w:r>
          </w:p>
        </w:tc>
        <w:tc>
          <w:tcPr>
            <w:tcW w:w="1139" w:type="dxa"/>
            <w:tcBorders>
              <w:top w:val="nil"/>
              <w:left w:val="nil"/>
              <w:bottom w:val="single" w:sz="4" w:space="0" w:color="auto"/>
              <w:right w:val="single" w:sz="4" w:space="0" w:color="auto"/>
            </w:tcBorders>
            <w:shd w:val="clear" w:color="000000" w:fill="E2EFDA"/>
            <w:noWrap/>
            <w:hideMark/>
          </w:tcPr>
          <w:p w14:paraId="290E542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w:t>
            </w:r>
          </w:p>
        </w:tc>
        <w:tc>
          <w:tcPr>
            <w:tcW w:w="1139" w:type="dxa"/>
            <w:tcBorders>
              <w:top w:val="nil"/>
              <w:left w:val="nil"/>
              <w:bottom w:val="single" w:sz="4" w:space="0" w:color="auto"/>
              <w:right w:val="single" w:sz="4" w:space="0" w:color="auto"/>
            </w:tcBorders>
            <w:shd w:val="clear" w:color="000000" w:fill="E2EFDA"/>
            <w:hideMark/>
          </w:tcPr>
          <w:p w14:paraId="25BE2DA9"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30</w:t>
            </w:r>
          </w:p>
        </w:tc>
        <w:tc>
          <w:tcPr>
            <w:tcW w:w="1305" w:type="dxa"/>
            <w:tcBorders>
              <w:top w:val="nil"/>
              <w:left w:val="nil"/>
              <w:bottom w:val="single" w:sz="4" w:space="0" w:color="auto"/>
              <w:right w:val="single" w:sz="4" w:space="0" w:color="auto"/>
            </w:tcBorders>
            <w:shd w:val="clear" w:color="000000" w:fill="E2EFDA"/>
            <w:hideMark/>
          </w:tcPr>
          <w:p w14:paraId="0BEA84AA"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35</w:t>
            </w:r>
          </w:p>
        </w:tc>
      </w:tr>
      <w:tr w:rsidR="00D904AF" w:rsidRPr="00C0666C" w14:paraId="4E758621" w14:textId="77777777" w:rsidTr="00490C19">
        <w:trPr>
          <w:trHeight w:val="912"/>
        </w:trPr>
        <w:tc>
          <w:tcPr>
            <w:tcW w:w="1928" w:type="dxa"/>
            <w:vMerge/>
            <w:tcBorders>
              <w:top w:val="nil"/>
              <w:left w:val="single" w:sz="4" w:space="0" w:color="auto"/>
              <w:bottom w:val="single" w:sz="4" w:space="0" w:color="000000"/>
              <w:right w:val="nil"/>
            </w:tcBorders>
            <w:vAlign w:val="center"/>
            <w:hideMark/>
          </w:tcPr>
          <w:p w14:paraId="1D0F8E48"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78D2268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muziejų lankytojų skaičiaus dalis nuo visų šalies muziejų lankytojų skaičiaus (procentai)</w:t>
            </w:r>
          </w:p>
        </w:tc>
        <w:tc>
          <w:tcPr>
            <w:tcW w:w="1116" w:type="dxa"/>
            <w:tcBorders>
              <w:top w:val="nil"/>
              <w:left w:val="nil"/>
              <w:bottom w:val="single" w:sz="4" w:space="0" w:color="auto"/>
              <w:right w:val="single" w:sz="4" w:space="0" w:color="auto"/>
            </w:tcBorders>
            <w:shd w:val="clear" w:color="000000" w:fill="E2EFDA"/>
            <w:hideMark/>
          </w:tcPr>
          <w:p w14:paraId="311C5EE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3,5</w:t>
            </w:r>
          </w:p>
        </w:tc>
        <w:tc>
          <w:tcPr>
            <w:tcW w:w="1139" w:type="dxa"/>
            <w:tcBorders>
              <w:top w:val="nil"/>
              <w:left w:val="nil"/>
              <w:bottom w:val="single" w:sz="4" w:space="0" w:color="auto"/>
              <w:right w:val="single" w:sz="4" w:space="0" w:color="auto"/>
            </w:tcBorders>
            <w:shd w:val="clear" w:color="000000" w:fill="E2EFDA"/>
            <w:noWrap/>
            <w:hideMark/>
          </w:tcPr>
          <w:p w14:paraId="2872CDA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5,7</w:t>
            </w:r>
          </w:p>
        </w:tc>
        <w:tc>
          <w:tcPr>
            <w:tcW w:w="1139" w:type="dxa"/>
            <w:tcBorders>
              <w:top w:val="nil"/>
              <w:left w:val="nil"/>
              <w:bottom w:val="single" w:sz="4" w:space="0" w:color="auto"/>
              <w:right w:val="single" w:sz="4" w:space="0" w:color="auto"/>
            </w:tcBorders>
            <w:shd w:val="clear" w:color="000000" w:fill="E2EFDA"/>
            <w:noWrap/>
            <w:hideMark/>
          </w:tcPr>
          <w:p w14:paraId="5748E09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5,7</w:t>
            </w:r>
          </w:p>
        </w:tc>
        <w:tc>
          <w:tcPr>
            <w:tcW w:w="1139" w:type="dxa"/>
            <w:tcBorders>
              <w:top w:val="nil"/>
              <w:left w:val="nil"/>
              <w:bottom w:val="single" w:sz="4" w:space="0" w:color="auto"/>
              <w:right w:val="single" w:sz="4" w:space="0" w:color="auto"/>
            </w:tcBorders>
            <w:shd w:val="clear" w:color="000000" w:fill="E2EFDA"/>
            <w:noWrap/>
            <w:hideMark/>
          </w:tcPr>
          <w:p w14:paraId="21DD58B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5,7</w:t>
            </w:r>
          </w:p>
        </w:tc>
        <w:tc>
          <w:tcPr>
            <w:tcW w:w="1139" w:type="dxa"/>
            <w:tcBorders>
              <w:top w:val="nil"/>
              <w:left w:val="nil"/>
              <w:bottom w:val="single" w:sz="4" w:space="0" w:color="auto"/>
              <w:right w:val="single" w:sz="4" w:space="0" w:color="auto"/>
            </w:tcBorders>
            <w:shd w:val="clear" w:color="000000" w:fill="E2EFDA"/>
            <w:hideMark/>
          </w:tcPr>
          <w:p w14:paraId="43A196CF"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5,66</w:t>
            </w:r>
          </w:p>
        </w:tc>
        <w:tc>
          <w:tcPr>
            <w:tcW w:w="1305" w:type="dxa"/>
            <w:tcBorders>
              <w:top w:val="nil"/>
              <w:left w:val="nil"/>
              <w:bottom w:val="single" w:sz="4" w:space="0" w:color="auto"/>
              <w:right w:val="single" w:sz="4" w:space="0" w:color="auto"/>
            </w:tcBorders>
            <w:shd w:val="clear" w:color="000000" w:fill="E2EFDA"/>
            <w:hideMark/>
          </w:tcPr>
          <w:p w14:paraId="292368B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14:paraId="5D1571CD" w14:textId="77777777" w:rsidTr="00490C19">
        <w:trPr>
          <w:trHeight w:val="1103"/>
        </w:trPr>
        <w:tc>
          <w:tcPr>
            <w:tcW w:w="1928" w:type="dxa"/>
            <w:tcBorders>
              <w:top w:val="nil"/>
              <w:left w:val="single" w:sz="4" w:space="0" w:color="auto"/>
              <w:bottom w:val="single" w:sz="4" w:space="0" w:color="auto"/>
              <w:right w:val="nil"/>
            </w:tcBorders>
            <w:shd w:val="clear" w:color="000000" w:fill="FFFFFF"/>
            <w:hideMark/>
          </w:tcPr>
          <w:p w14:paraId="0DA782AC" w14:textId="77777777"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t>1.2.1. uždavinys. Vystyti kultūros infrastruktūrą</w:t>
            </w:r>
          </w:p>
        </w:tc>
        <w:tc>
          <w:tcPr>
            <w:tcW w:w="1527" w:type="dxa"/>
            <w:tcBorders>
              <w:top w:val="nil"/>
              <w:left w:val="single" w:sz="4" w:space="0" w:color="auto"/>
              <w:bottom w:val="single" w:sz="4" w:space="0" w:color="auto"/>
              <w:right w:val="single" w:sz="4" w:space="0" w:color="auto"/>
            </w:tcBorders>
            <w:shd w:val="clear" w:color="auto" w:fill="auto"/>
            <w:vAlign w:val="center"/>
            <w:hideMark/>
          </w:tcPr>
          <w:p w14:paraId="6E4CBC6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1.2.1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nil"/>
              <w:left w:val="nil"/>
              <w:bottom w:val="single" w:sz="4" w:space="0" w:color="auto"/>
              <w:right w:val="single" w:sz="4" w:space="0" w:color="auto"/>
            </w:tcBorders>
            <w:shd w:val="clear" w:color="000000" w:fill="FFFFFF"/>
            <w:hideMark/>
          </w:tcPr>
          <w:p w14:paraId="10E5876E"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14:paraId="508934B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14:paraId="3AB9363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14:paraId="6E60AF1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14:paraId="0E2B1061"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2520241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1BA09ECE" w14:textId="77777777" w:rsidTr="00490C19">
        <w:trPr>
          <w:trHeight w:val="1065"/>
        </w:trPr>
        <w:tc>
          <w:tcPr>
            <w:tcW w:w="1928" w:type="dxa"/>
            <w:tcBorders>
              <w:top w:val="single" w:sz="4" w:space="0" w:color="auto"/>
              <w:left w:val="single" w:sz="4" w:space="0" w:color="auto"/>
              <w:bottom w:val="single" w:sz="4" w:space="0" w:color="auto"/>
              <w:right w:val="single" w:sz="4" w:space="0" w:color="auto"/>
            </w:tcBorders>
            <w:shd w:val="clear" w:color="000000" w:fill="FFFFFF"/>
            <w:hideMark/>
          </w:tcPr>
          <w:p w14:paraId="1ABBB172" w14:textId="77777777"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lastRenderedPageBreak/>
              <w:t>1.2.2. uždavinys. Aktyvinti bei įvairinti rajono kultūrinę veiklą, tenkinti bendruomenės kultūrinius poreikius</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3327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1.2.2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single" w:sz="4" w:space="0" w:color="auto"/>
              <w:left w:val="single" w:sz="4" w:space="0" w:color="auto"/>
              <w:bottom w:val="single" w:sz="4" w:space="0" w:color="auto"/>
              <w:right w:val="single" w:sz="4" w:space="0" w:color="auto"/>
            </w:tcBorders>
            <w:shd w:val="clear" w:color="000000" w:fill="FFFFFF"/>
            <w:hideMark/>
          </w:tcPr>
          <w:p w14:paraId="0302CC3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000000" w:fill="FFFFFF"/>
            <w:noWrap/>
            <w:hideMark/>
          </w:tcPr>
          <w:p w14:paraId="1D61A93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000000" w:fill="FFFFFF"/>
            <w:noWrap/>
            <w:hideMark/>
          </w:tcPr>
          <w:p w14:paraId="46A6264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000000" w:fill="FFFFFF"/>
            <w:noWrap/>
            <w:hideMark/>
          </w:tcPr>
          <w:p w14:paraId="6F18886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000000" w:fill="FFFFFF"/>
            <w:hideMark/>
          </w:tcPr>
          <w:p w14:paraId="1B36B4BC"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single" w:sz="4" w:space="0" w:color="auto"/>
              <w:left w:val="single" w:sz="4" w:space="0" w:color="auto"/>
              <w:bottom w:val="single" w:sz="4" w:space="0" w:color="auto"/>
              <w:right w:val="single" w:sz="4" w:space="0" w:color="auto"/>
            </w:tcBorders>
            <w:shd w:val="clear" w:color="000000" w:fill="FFFFFF"/>
            <w:hideMark/>
          </w:tcPr>
          <w:p w14:paraId="1CC062F2"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14:paraId="22D4AB9B" w14:textId="77777777" w:rsidTr="00490C19">
        <w:trPr>
          <w:trHeight w:val="1065"/>
        </w:trPr>
        <w:tc>
          <w:tcPr>
            <w:tcW w:w="1928" w:type="dxa"/>
            <w:tcBorders>
              <w:top w:val="single" w:sz="4" w:space="0" w:color="auto"/>
              <w:left w:val="single" w:sz="4" w:space="0" w:color="auto"/>
              <w:bottom w:val="single" w:sz="4" w:space="0" w:color="auto"/>
              <w:right w:val="nil"/>
            </w:tcBorders>
            <w:shd w:val="clear" w:color="000000" w:fill="FFFFFF"/>
            <w:hideMark/>
          </w:tcPr>
          <w:p w14:paraId="7BF903D9" w14:textId="77777777"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t>1.2.3. uždavinys. Plėsti tarptautinių kultūrinių paslaugų įvairovę ir gerinti kokybę</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92D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1.2.3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single" w:sz="4" w:space="0" w:color="auto"/>
              <w:left w:val="nil"/>
              <w:bottom w:val="single" w:sz="4" w:space="0" w:color="auto"/>
              <w:right w:val="single" w:sz="4" w:space="0" w:color="auto"/>
            </w:tcBorders>
            <w:shd w:val="clear" w:color="000000" w:fill="FFFFFF"/>
            <w:hideMark/>
          </w:tcPr>
          <w:p w14:paraId="25AE46D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000000" w:fill="FFFFFF"/>
            <w:noWrap/>
            <w:hideMark/>
          </w:tcPr>
          <w:p w14:paraId="29E0D464"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000000" w:fill="FFFFFF"/>
            <w:noWrap/>
            <w:hideMark/>
          </w:tcPr>
          <w:p w14:paraId="3140C6D6"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000000" w:fill="FFFFFF"/>
            <w:noWrap/>
            <w:hideMark/>
          </w:tcPr>
          <w:p w14:paraId="1D18D6A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000000" w:fill="FFFFFF"/>
            <w:hideMark/>
          </w:tcPr>
          <w:p w14:paraId="5CEFDFD8"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single" w:sz="4" w:space="0" w:color="auto"/>
              <w:left w:val="nil"/>
              <w:bottom w:val="single" w:sz="4" w:space="0" w:color="auto"/>
              <w:right w:val="single" w:sz="4" w:space="0" w:color="auto"/>
            </w:tcBorders>
            <w:shd w:val="clear" w:color="000000" w:fill="FFFFFF"/>
            <w:hideMark/>
          </w:tcPr>
          <w:p w14:paraId="796B4220"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14:paraId="2B38C71E" w14:textId="77777777" w:rsidTr="00490C19">
        <w:trPr>
          <w:trHeight w:val="705"/>
        </w:trPr>
        <w:tc>
          <w:tcPr>
            <w:tcW w:w="1928" w:type="dxa"/>
            <w:vMerge w:val="restart"/>
            <w:tcBorders>
              <w:top w:val="nil"/>
              <w:left w:val="single" w:sz="4" w:space="0" w:color="auto"/>
              <w:bottom w:val="single" w:sz="4" w:space="0" w:color="000000"/>
              <w:right w:val="nil"/>
            </w:tcBorders>
            <w:shd w:val="clear" w:color="000000" w:fill="E2EFDA"/>
            <w:vAlign w:val="center"/>
            <w:hideMark/>
          </w:tcPr>
          <w:p w14:paraId="53C81507"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1.3. tikslas. </w:t>
            </w:r>
          </w:p>
          <w:p w14:paraId="3DDB7E77"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Kurorto statuso siekimas ir rajono įvaizdžio stiprinimas</w:t>
            </w:r>
          </w:p>
        </w:tc>
        <w:tc>
          <w:tcPr>
            <w:tcW w:w="1527" w:type="dxa"/>
            <w:tcBorders>
              <w:top w:val="nil"/>
              <w:left w:val="single" w:sz="4" w:space="0" w:color="auto"/>
              <w:bottom w:val="single" w:sz="4" w:space="0" w:color="auto"/>
              <w:right w:val="single" w:sz="4" w:space="0" w:color="auto"/>
            </w:tcBorders>
            <w:shd w:val="clear" w:color="000000" w:fill="E2EFDA"/>
            <w:hideMark/>
          </w:tcPr>
          <w:p w14:paraId="288F7BA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Gautas kurorto statusas</w:t>
            </w:r>
          </w:p>
        </w:tc>
        <w:tc>
          <w:tcPr>
            <w:tcW w:w="1116" w:type="dxa"/>
            <w:tcBorders>
              <w:top w:val="nil"/>
              <w:left w:val="nil"/>
              <w:bottom w:val="single" w:sz="4" w:space="0" w:color="auto"/>
              <w:right w:val="single" w:sz="4" w:space="0" w:color="auto"/>
            </w:tcBorders>
            <w:shd w:val="clear" w:color="000000" w:fill="E2EFDA"/>
            <w:vAlign w:val="center"/>
            <w:hideMark/>
          </w:tcPr>
          <w:p w14:paraId="2387F9D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vAlign w:val="center"/>
            <w:hideMark/>
          </w:tcPr>
          <w:p w14:paraId="3288286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vAlign w:val="center"/>
            <w:hideMark/>
          </w:tcPr>
          <w:p w14:paraId="2C8226CC" w14:textId="77777777" w:rsidR="00D904AF" w:rsidRPr="00C0666C" w:rsidRDefault="003D474D" w:rsidP="00D904AF">
            <w:pPr>
              <w:spacing w:after="0" w:line="240" w:lineRule="auto"/>
              <w:jc w:val="center"/>
              <w:rPr>
                <w:rFonts w:eastAsia="Times New Roman"/>
                <w:color w:val="000000"/>
                <w:sz w:val="20"/>
                <w:szCs w:val="20"/>
                <w:lang w:val="lt-LT"/>
              </w:rPr>
            </w:pPr>
            <w:r>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14:paraId="181728D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vAlign w:val="center"/>
            <w:hideMark/>
          </w:tcPr>
          <w:p w14:paraId="4B878E6F"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xml:space="preserve"> - </w:t>
            </w:r>
          </w:p>
        </w:tc>
        <w:tc>
          <w:tcPr>
            <w:tcW w:w="1305" w:type="dxa"/>
            <w:tcBorders>
              <w:top w:val="nil"/>
              <w:left w:val="nil"/>
              <w:bottom w:val="single" w:sz="4" w:space="0" w:color="auto"/>
              <w:right w:val="single" w:sz="4" w:space="0" w:color="auto"/>
            </w:tcBorders>
            <w:shd w:val="clear" w:color="000000" w:fill="E2EFDA"/>
            <w:hideMark/>
          </w:tcPr>
          <w:p w14:paraId="2A70249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Kurorto statusas</w:t>
            </w:r>
          </w:p>
        </w:tc>
      </w:tr>
      <w:tr w:rsidR="00D904AF" w:rsidRPr="00C0666C" w14:paraId="13636AAA" w14:textId="77777777" w:rsidTr="00490C19">
        <w:trPr>
          <w:trHeight w:val="705"/>
        </w:trPr>
        <w:tc>
          <w:tcPr>
            <w:tcW w:w="1928" w:type="dxa"/>
            <w:vMerge/>
            <w:tcBorders>
              <w:top w:val="nil"/>
              <w:left w:val="single" w:sz="4" w:space="0" w:color="auto"/>
              <w:bottom w:val="single" w:sz="4" w:space="0" w:color="000000"/>
              <w:right w:val="nil"/>
            </w:tcBorders>
            <w:vAlign w:val="center"/>
            <w:hideMark/>
          </w:tcPr>
          <w:p w14:paraId="3C3B92F4"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5481784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gyventojų pasitenkinimas teikiamomis paslaugomis</w:t>
            </w:r>
          </w:p>
        </w:tc>
        <w:tc>
          <w:tcPr>
            <w:tcW w:w="1116" w:type="dxa"/>
            <w:tcBorders>
              <w:top w:val="nil"/>
              <w:left w:val="nil"/>
              <w:bottom w:val="single" w:sz="4" w:space="0" w:color="auto"/>
              <w:right w:val="single" w:sz="4" w:space="0" w:color="auto"/>
            </w:tcBorders>
            <w:shd w:val="clear" w:color="000000" w:fill="E2EFDA"/>
            <w:hideMark/>
          </w:tcPr>
          <w:p w14:paraId="05F0FDC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hideMark/>
          </w:tcPr>
          <w:p w14:paraId="0943E8E0" w14:textId="77777777" w:rsidR="003D474D" w:rsidRDefault="003D474D" w:rsidP="00D904AF">
            <w:pPr>
              <w:spacing w:after="0" w:line="240" w:lineRule="auto"/>
              <w:jc w:val="center"/>
              <w:rPr>
                <w:rFonts w:eastAsia="Times New Roman"/>
                <w:color w:val="000000"/>
                <w:sz w:val="20"/>
                <w:szCs w:val="20"/>
                <w:lang w:val="lt-LT"/>
              </w:rPr>
            </w:pPr>
          </w:p>
          <w:p w14:paraId="0D49945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Atlikta apklausa</w:t>
            </w:r>
          </w:p>
        </w:tc>
        <w:tc>
          <w:tcPr>
            <w:tcW w:w="1139" w:type="dxa"/>
            <w:tcBorders>
              <w:top w:val="nil"/>
              <w:left w:val="nil"/>
              <w:bottom w:val="single" w:sz="4" w:space="0" w:color="auto"/>
              <w:right w:val="single" w:sz="4" w:space="0" w:color="auto"/>
            </w:tcBorders>
            <w:shd w:val="clear" w:color="000000" w:fill="E2EFDA"/>
            <w:hideMark/>
          </w:tcPr>
          <w:p w14:paraId="5ACCCBEF" w14:textId="77777777" w:rsidR="003D474D" w:rsidRDefault="003D474D" w:rsidP="00D904AF">
            <w:pPr>
              <w:spacing w:after="0" w:line="240" w:lineRule="auto"/>
              <w:jc w:val="center"/>
              <w:rPr>
                <w:rFonts w:eastAsia="Times New Roman"/>
                <w:color w:val="000000"/>
                <w:sz w:val="20"/>
                <w:szCs w:val="20"/>
                <w:lang w:val="lt-LT"/>
              </w:rPr>
            </w:pPr>
          </w:p>
          <w:p w14:paraId="7DB8731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Atlikta apklausa</w:t>
            </w:r>
          </w:p>
        </w:tc>
        <w:tc>
          <w:tcPr>
            <w:tcW w:w="1139" w:type="dxa"/>
            <w:tcBorders>
              <w:top w:val="nil"/>
              <w:left w:val="nil"/>
              <w:bottom w:val="single" w:sz="4" w:space="0" w:color="auto"/>
              <w:right w:val="single" w:sz="4" w:space="0" w:color="auto"/>
            </w:tcBorders>
            <w:shd w:val="clear" w:color="000000" w:fill="E2EFDA"/>
            <w:hideMark/>
          </w:tcPr>
          <w:p w14:paraId="2824A023" w14:textId="77777777" w:rsidR="003D474D" w:rsidRDefault="003D474D" w:rsidP="00D904AF">
            <w:pPr>
              <w:spacing w:after="0" w:line="240" w:lineRule="auto"/>
              <w:jc w:val="center"/>
              <w:rPr>
                <w:rFonts w:eastAsia="Times New Roman"/>
                <w:color w:val="000000"/>
                <w:sz w:val="20"/>
                <w:szCs w:val="20"/>
                <w:lang w:val="lt-LT"/>
              </w:rPr>
            </w:pPr>
          </w:p>
          <w:p w14:paraId="2020239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Atlikta apklausa</w:t>
            </w:r>
          </w:p>
        </w:tc>
        <w:tc>
          <w:tcPr>
            <w:tcW w:w="1139" w:type="dxa"/>
            <w:tcBorders>
              <w:top w:val="nil"/>
              <w:left w:val="nil"/>
              <w:bottom w:val="single" w:sz="4" w:space="0" w:color="auto"/>
              <w:right w:val="single" w:sz="4" w:space="0" w:color="auto"/>
            </w:tcBorders>
            <w:shd w:val="clear" w:color="000000" w:fill="E2EFDA"/>
            <w:hideMark/>
          </w:tcPr>
          <w:p w14:paraId="0C019579" w14:textId="77777777" w:rsidR="003D474D" w:rsidRDefault="003D474D" w:rsidP="00D904AF">
            <w:pPr>
              <w:spacing w:after="0" w:line="240" w:lineRule="auto"/>
              <w:jc w:val="center"/>
              <w:rPr>
                <w:rFonts w:eastAsia="Times New Roman"/>
                <w:color w:val="000000"/>
                <w:sz w:val="20"/>
                <w:szCs w:val="20"/>
                <w:lang w:val="lt-LT"/>
              </w:rPr>
            </w:pPr>
          </w:p>
          <w:p w14:paraId="33CFF8F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Atlikta apklausa</w:t>
            </w:r>
          </w:p>
        </w:tc>
        <w:tc>
          <w:tcPr>
            <w:tcW w:w="1305" w:type="dxa"/>
            <w:tcBorders>
              <w:top w:val="nil"/>
              <w:left w:val="nil"/>
              <w:bottom w:val="single" w:sz="4" w:space="0" w:color="auto"/>
              <w:right w:val="single" w:sz="4" w:space="0" w:color="auto"/>
            </w:tcBorders>
            <w:shd w:val="clear" w:color="000000" w:fill="E2EFDA"/>
            <w:hideMark/>
          </w:tcPr>
          <w:p w14:paraId="4C8F8D99" w14:textId="77777777" w:rsidR="003D474D" w:rsidRDefault="003D474D" w:rsidP="00D904AF">
            <w:pPr>
              <w:spacing w:after="0" w:line="240" w:lineRule="auto"/>
              <w:jc w:val="center"/>
              <w:rPr>
                <w:rFonts w:eastAsia="Times New Roman"/>
                <w:color w:val="000000"/>
                <w:sz w:val="20"/>
                <w:szCs w:val="20"/>
                <w:lang w:val="lt-LT"/>
              </w:rPr>
            </w:pPr>
          </w:p>
          <w:p w14:paraId="3A380D4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Atlikta apklausa</w:t>
            </w:r>
          </w:p>
        </w:tc>
      </w:tr>
      <w:tr w:rsidR="00D904AF" w:rsidRPr="00C0666C" w14:paraId="78414956" w14:textId="77777777" w:rsidTr="00490C19">
        <w:trPr>
          <w:trHeight w:val="990"/>
        </w:trPr>
        <w:tc>
          <w:tcPr>
            <w:tcW w:w="1928" w:type="dxa"/>
            <w:vMerge/>
            <w:tcBorders>
              <w:top w:val="nil"/>
              <w:left w:val="single" w:sz="4" w:space="0" w:color="auto"/>
              <w:bottom w:val="single" w:sz="4" w:space="0" w:color="000000"/>
              <w:right w:val="nil"/>
            </w:tcBorders>
            <w:vAlign w:val="center"/>
            <w:hideMark/>
          </w:tcPr>
          <w:p w14:paraId="67FFC2DD"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59E38096"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Tarptautinių projektų, tinklų, į kuriuos įsitraukė Anykščių rajono savivaldybė, skaičius (vienetai)</w:t>
            </w:r>
          </w:p>
        </w:tc>
        <w:tc>
          <w:tcPr>
            <w:tcW w:w="1116" w:type="dxa"/>
            <w:tcBorders>
              <w:top w:val="nil"/>
              <w:left w:val="nil"/>
              <w:bottom w:val="single" w:sz="4" w:space="0" w:color="auto"/>
              <w:right w:val="single" w:sz="4" w:space="0" w:color="auto"/>
            </w:tcBorders>
            <w:shd w:val="clear" w:color="000000" w:fill="E2EFDA"/>
            <w:hideMark/>
          </w:tcPr>
          <w:p w14:paraId="07C8CE57" w14:textId="77777777" w:rsidR="003D474D" w:rsidRDefault="003D474D" w:rsidP="00D904AF">
            <w:pPr>
              <w:spacing w:after="0" w:line="240" w:lineRule="auto"/>
              <w:jc w:val="center"/>
              <w:rPr>
                <w:rFonts w:eastAsia="Times New Roman"/>
                <w:color w:val="000000"/>
                <w:sz w:val="20"/>
                <w:szCs w:val="20"/>
                <w:lang w:val="lt-LT"/>
              </w:rPr>
            </w:pPr>
          </w:p>
          <w:p w14:paraId="3DA09CE6" w14:textId="77777777" w:rsidR="003D474D" w:rsidRDefault="003D474D" w:rsidP="00D904AF">
            <w:pPr>
              <w:spacing w:after="0" w:line="240" w:lineRule="auto"/>
              <w:jc w:val="center"/>
              <w:rPr>
                <w:rFonts w:eastAsia="Times New Roman"/>
                <w:color w:val="000000"/>
                <w:sz w:val="20"/>
                <w:szCs w:val="20"/>
                <w:lang w:val="lt-LT"/>
              </w:rPr>
            </w:pPr>
          </w:p>
          <w:p w14:paraId="55AFED5C" w14:textId="77777777" w:rsidR="003D474D" w:rsidRDefault="003D474D" w:rsidP="00D904AF">
            <w:pPr>
              <w:spacing w:after="0" w:line="240" w:lineRule="auto"/>
              <w:jc w:val="center"/>
              <w:rPr>
                <w:rFonts w:eastAsia="Times New Roman"/>
                <w:color w:val="000000"/>
                <w:sz w:val="20"/>
                <w:szCs w:val="20"/>
                <w:lang w:val="lt-LT"/>
              </w:rPr>
            </w:pPr>
          </w:p>
          <w:p w14:paraId="5931B90A" w14:textId="77777777" w:rsidR="003D474D" w:rsidRDefault="003D474D" w:rsidP="00D904AF">
            <w:pPr>
              <w:spacing w:after="0" w:line="240" w:lineRule="auto"/>
              <w:jc w:val="center"/>
              <w:rPr>
                <w:rFonts w:eastAsia="Times New Roman"/>
                <w:color w:val="000000"/>
                <w:sz w:val="20"/>
                <w:szCs w:val="20"/>
                <w:lang w:val="lt-LT"/>
              </w:rPr>
            </w:pPr>
          </w:p>
          <w:p w14:paraId="63948D9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vAlign w:val="center"/>
            <w:hideMark/>
          </w:tcPr>
          <w:p w14:paraId="55080B2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14:paraId="30A1C83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14:paraId="4989C98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c>
          <w:tcPr>
            <w:tcW w:w="1139" w:type="dxa"/>
            <w:tcBorders>
              <w:top w:val="nil"/>
              <w:left w:val="nil"/>
              <w:bottom w:val="single" w:sz="4" w:space="0" w:color="auto"/>
              <w:right w:val="single" w:sz="4" w:space="0" w:color="auto"/>
            </w:tcBorders>
            <w:shd w:val="clear" w:color="000000" w:fill="E2EFDA"/>
            <w:vAlign w:val="center"/>
            <w:hideMark/>
          </w:tcPr>
          <w:p w14:paraId="4605360E"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1</w:t>
            </w:r>
          </w:p>
        </w:tc>
        <w:tc>
          <w:tcPr>
            <w:tcW w:w="1305" w:type="dxa"/>
            <w:tcBorders>
              <w:top w:val="nil"/>
              <w:left w:val="nil"/>
              <w:bottom w:val="single" w:sz="4" w:space="0" w:color="auto"/>
              <w:right w:val="single" w:sz="4" w:space="0" w:color="auto"/>
            </w:tcBorders>
            <w:shd w:val="clear" w:color="000000" w:fill="E2EFDA"/>
            <w:hideMark/>
          </w:tcPr>
          <w:p w14:paraId="50F79425" w14:textId="77777777" w:rsidR="003D474D" w:rsidRDefault="003D474D" w:rsidP="00D904AF">
            <w:pPr>
              <w:spacing w:after="0" w:line="240" w:lineRule="auto"/>
              <w:jc w:val="center"/>
              <w:rPr>
                <w:rFonts w:eastAsia="Times New Roman"/>
                <w:color w:val="000000"/>
                <w:sz w:val="20"/>
                <w:szCs w:val="20"/>
                <w:lang w:val="lt-LT"/>
              </w:rPr>
            </w:pPr>
          </w:p>
          <w:p w14:paraId="44FB4035" w14:textId="77777777" w:rsidR="003D474D" w:rsidRDefault="003D474D" w:rsidP="00D904AF">
            <w:pPr>
              <w:spacing w:after="0" w:line="240" w:lineRule="auto"/>
              <w:jc w:val="center"/>
              <w:rPr>
                <w:rFonts w:eastAsia="Times New Roman"/>
                <w:color w:val="000000"/>
                <w:sz w:val="20"/>
                <w:szCs w:val="20"/>
                <w:lang w:val="lt-LT"/>
              </w:rPr>
            </w:pPr>
          </w:p>
          <w:p w14:paraId="75DB1940" w14:textId="77777777" w:rsidR="003D474D" w:rsidRDefault="003D474D" w:rsidP="00D904AF">
            <w:pPr>
              <w:spacing w:after="0" w:line="240" w:lineRule="auto"/>
              <w:jc w:val="center"/>
              <w:rPr>
                <w:rFonts w:eastAsia="Times New Roman"/>
                <w:color w:val="000000"/>
                <w:sz w:val="20"/>
                <w:szCs w:val="20"/>
                <w:lang w:val="lt-LT"/>
              </w:rPr>
            </w:pPr>
          </w:p>
          <w:p w14:paraId="7164B0F2" w14:textId="77777777" w:rsidR="003D474D" w:rsidRDefault="003D474D" w:rsidP="00D904AF">
            <w:pPr>
              <w:spacing w:after="0" w:line="240" w:lineRule="auto"/>
              <w:jc w:val="center"/>
              <w:rPr>
                <w:rFonts w:eastAsia="Times New Roman"/>
                <w:color w:val="000000"/>
                <w:sz w:val="20"/>
                <w:szCs w:val="20"/>
                <w:lang w:val="lt-LT"/>
              </w:rPr>
            </w:pPr>
          </w:p>
          <w:p w14:paraId="3EE5282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w:t>
            </w:r>
          </w:p>
        </w:tc>
      </w:tr>
      <w:tr w:rsidR="00D904AF" w:rsidRPr="00C0666C" w14:paraId="5F28195F" w14:textId="77777777" w:rsidTr="00490C19">
        <w:trPr>
          <w:trHeight w:val="1155"/>
        </w:trPr>
        <w:tc>
          <w:tcPr>
            <w:tcW w:w="1928" w:type="dxa"/>
            <w:tcBorders>
              <w:top w:val="nil"/>
              <w:left w:val="single" w:sz="4" w:space="0" w:color="auto"/>
              <w:bottom w:val="single" w:sz="4" w:space="0" w:color="auto"/>
              <w:right w:val="nil"/>
            </w:tcBorders>
            <w:shd w:val="clear" w:color="auto" w:fill="auto"/>
            <w:hideMark/>
          </w:tcPr>
          <w:p w14:paraId="7BA74FCA"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1.3.1. uždavinys. Plėtoti Anykščių rajono savivaldybės įvaizdį, užtikrinti efektyvią viešųjų ryšių bei rinkodaros sistemą</w:t>
            </w:r>
          </w:p>
        </w:tc>
        <w:tc>
          <w:tcPr>
            <w:tcW w:w="1527" w:type="dxa"/>
            <w:tcBorders>
              <w:top w:val="nil"/>
              <w:left w:val="single" w:sz="4" w:space="0" w:color="auto"/>
              <w:bottom w:val="single" w:sz="4" w:space="0" w:color="auto"/>
              <w:right w:val="single" w:sz="4" w:space="0" w:color="auto"/>
            </w:tcBorders>
            <w:shd w:val="clear" w:color="auto" w:fill="auto"/>
            <w:vAlign w:val="center"/>
            <w:hideMark/>
          </w:tcPr>
          <w:p w14:paraId="5CACF9C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1.3.1.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nil"/>
              <w:left w:val="nil"/>
              <w:bottom w:val="single" w:sz="4" w:space="0" w:color="auto"/>
              <w:right w:val="single" w:sz="4" w:space="0" w:color="auto"/>
            </w:tcBorders>
            <w:shd w:val="clear" w:color="000000" w:fill="FFFFFF"/>
            <w:hideMark/>
          </w:tcPr>
          <w:p w14:paraId="72F7622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177DF6C5"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5670B3D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3CAF210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14:paraId="25921987"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70EA14A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70409A04" w14:textId="77777777" w:rsidTr="00490C19">
        <w:trPr>
          <w:trHeight w:val="825"/>
        </w:trPr>
        <w:tc>
          <w:tcPr>
            <w:tcW w:w="1928" w:type="dxa"/>
            <w:tcBorders>
              <w:top w:val="nil"/>
              <w:left w:val="single" w:sz="4" w:space="0" w:color="auto"/>
              <w:bottom w:val="single" w:sz="4" w:space="0" w:color="auto"/>
              <w:right w:val="nil"/>
            </w:tcBorders>
            <w:shd w:val="clear" w:color="auto" w:fill="auto"/>
            <w:hideMark/>
          </w:tcPr>
          <w:p w14:paraId="20623A57"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1.3.2. uždavinys. Skatinti tarpinstitucinį, tarptautinį bendradarbiavimą</w:t>
            </w:r>
          </w:p>
        </w:tc>
        <w:tc>
          <w:tcPr>
            <w:tcW w:w="1527" w:type="dxa"/>
            <w:tcBorders>
              <w:top w:val="nil"/>
              <w:left w:val="single" w:sz="4" w:space="0" w:color="auto"/>
              <w:bottom w:val="single" w:sz="4" w:space="0" w:color="auto"/>
              <w:right w:val="single" w:sz="4" w:space="0" w:color="auto"/>
            </w:tcBorders>
            <w:shd w:val="clear" w:color="auto" w:fill="auto"/>
            <w:vAlign w:val="center"/>
            <w:hideMark/>
          </w:tcPr>
          <w:p w14:paraId="7364D38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1.3.2.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nil"/>
              <w:left w:val="nil"/>
              <w:bottom w:val="single" w:sz="4" w:space="0" w:color="auto"/>
              <w:right w:val="single" w:sz="4" w:space="0" w:color="auto"/>
            </w:tcBorders>
            <w:shd w:val="clear" w:color="auto" w:fill="auto"/>
            <w:noWrap/>
            <w:hideMark/>
          </w:tcPr>
          <w:p w14:paraId="7E12C2A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30C30CF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45D60AE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3F6DBE6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702D3D04"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hideMark/>
          </w:tcPr>
          <w:p w14:paraId="128AC1F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52302BA4" w14:textId="77777777" w:rsidTr="00490C19">
        <w:trPr>
          <w:trHeight w:val="1290"/>
        </w:trPr>
        <w:tc>
          <w:tcPr>
            <w:tcW w:w="1928" w:type="dxa"/>
            <w:vMerge w:val="restart"/>
            <w:tcBorders>
              <w:top w:val="nil"/>
              <w:left w:val="single" w:sz="4" w:space="0" w:color="auto"/>
              <w:bottom w:val="single" w:sz="4" w:space="0" w:color="000000"/>
              <w:right w:val="nil"/>
            </w:tcBorders>
            <w:shd w:val="clear" w:color="000000" w:fill="E2EFDA"/>
            <w:vAlign w:val="center"/>
            <w:hideMark/>
          </w:tcPr>
          <w:p w14:paraId="79617181"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2.1 tikslas. Kurti gyvenamosios aplinkos kokybę</w:t>
            </w:r>
          </w:p>
        </w:tc>
        <w:tc>
          <w:tcPr>
            <w:tcW w:w="1527" w:type="dxa"/>
            <w:tcBorders>
              <w:top w:val="nil"/>
              <w:left w:val="single" w:sz="4" w:space="0" w:color="auto"/>
              <w:bottom w:val="single" w:sz="4" w:space="0" w:color="auto"/>
              <w:right w:val="single" w:sz="4" w:space="0" w:color="auto"/>
            </w:tcBorders>
            <w:shd w:val="clear" w:color="000000" w:fill="E2EFDA"/>
            <w:hideMark/>
          </w:tcPr>
          <w:p w14:paraId="2A4C4AF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savivaldybėje veikiančių ūkio subjektų skaičiaus, tenkančio 1 000-iui gyventojų, santykis su šalies rodikliu (procentai) </w:t>
            </w:r>
          </w:p>
        </w:tc>
        <w:tc>
          <w:tcPr>
            <w:tcW w:w="1116" w:type="dxa"/>
            <w:tcBorders>
              <w:top w:val="nil"/>
              <w:left w:val="nil"/>
              <w:bottom w:val="single" w:sz="4" w:space="0" w:color="auto"/>
              <w:right w:val="single" w:sz="4" w:space="0" w:color="auto"/>
            </w:tcBorders>
            <w:shd w:val="clear" w:color="000000" w:fill="E2EFDA"/>
            <w:vAlign w:val="center"/>
            <w:hideMark/>
          </w:tcPr>
          <w:p w14:paraId="4BE59FC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59</w:t>
            </w:r>
          </w:p>
        </w:tc>
        <w:tc>
          <w:tcPr>
            <w:tcW w:w="1139" w:type="dxa"/>
            <w:tcBorders>
              <w:top w:val="nil"/>
              <w:left w:val="nil"/>
              <w:bottom w:val="single" w:sz="4" w:space="0" w:color="auto"/>
              <w:right w:val="single" w:sz="4" w:space="0" w:color="auto"/>
            </w:tcBorders>
            <w:shd w:val="clear" w:color="000000" w:fill="E2EFDA"/>
            <w:noWrap/>
            <w:vAlign w:val="center"/>
            <w:hideMark/>
          </w:tcPr>
          <w:p w14:paraId="432E92C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59,5</w:t>
            </w:r>
          </w:p>
        </w:tc>
        <w:tc>
          <w:tcPr>
            <w:tcW w:w="1139" w:type="dxa"/>
            <w:tcBorders>
              <w:top w:val="nil"/>
              <w:left w:val="nil"/>
              <w:bottom w:val="single" w:sz="4" w:space="0" w:color="auto"/>
              <w:right w:val="single" w:sz="4" w:space="0" w:color="auto"/>
            </w:tcBorders>
            <w:shd w:val="clear" w:color="000000" w:fill="E2EFDA"/>
            <w:noWrap/>
            <w:vAlign w:val="center"/>
            <w:hideMark/>
          </w:tcPr>
          <w:p w14:paraId="6CC1595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59,5</w:t>
            </w:r>
          </w:p>
        </w:tc>
        <w:tc>
          <w:tcPr>
            <w:tcW w:w="1139" w:type="dxa"/>
            <w:tcBorders>
              <w:top w:val="nil"/>
              <w:left w:val="nil"/>
              <w:bottom w:val="single" w:sz="4" w:space="0" w:color="auto"/>
              <w:right w:val="single" w:sz="4" w:space="0" w:color="auto"/>
            </w:tcBorders>
            <w:shd w:val="clear" w:color="000000" w:fill="E2EFDA"/>
            <w:noWrap/>
            <w:vAlign w:val="center"/>
            <w:hideMark/>
          </w:tcPr>
          <w:p w14:paraId="508E682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59,5</w:t>
            </w:r>
          </w:p>
        </w:tc>
        <w:tc>
          <w:tcPr>
            <w:tcW w:w="1139" w:type="dxa"/>
            <w:tcBorders>
              <w:top w:val="nil"/>
              <w:left w:val="nil"/>
              <w:bottom w:val="single" w:sz="4" w:space="0" w:color="auto"/>
              <w:right w:val="single" w:sz="4" w:space="0" w:color="auto"/>
            </w:tcBorders>
            <w:shd w:val="clear" w:color="000000" w:fill="E2EFDA"/>
            <w:vAlign w:val="center"/>
            <w:hideMark/>
          </w:tcPr>
          <w:p w14:paraId="023D92E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59,5</w:t>
            </w:r>
          </w:p>
        </w:tc>
        <w:tc>
          <w:tcPr>
            <w:tcW w:w="1305" w:type="dxa"/>
            <w:tcBorders>
              <w:top w:val="nil"/>
              <w:left w:val="nil"/>
              <w:bottom w:val="single" w:sz="4" w:space="0" w:color="auto"/>
              <w:right w:val="single" w:sz="4" w:space="0" w:color="auto"/>
            </w:tcBorders>
            <w:shd w:val="clear" w:color="000000" w:fill="E2EFDA"/>
            <w:noWrap/>
            <w:vAlign w:val="center"/>
            <w:hideMark/>
          </w:tcPr>
          <w:p w14:paraId="0F3A7F3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w:t>
            </w:r>
          </w:p>
        </w:tc>
      </w:tr>
      <w:tr w:rsidR="00D904AF" w:rsidRPr="00C0666C" w14:paraId="2989711F" w14:textId="77777777" w:rsidTr="00490C19">
        <w:trPr>
          <w:trHeight w:val="852"/>
        </w:trPr>
        <w:tc>
          <w:tcPr>
            <w:tcW w:w="1928" w:type="dxa"/>
            <w:vMerge/>
            <w:tcBorders>
              <w:top w:val="nil"/>
              <w:left w:val="single" w:sz="4" w:space="0" w:color="auto"/>
              <w:bottom w:val="single" w:sz="4" w:space="0" w:color="000000"/>
              <w:right w:val="nil"/>
            </w:tcBorders>
            <w:vAlign w:val="center"/>
            <w:hideMark/>
          </w:tcPr>
          <w:p w14:paraId="1D071350"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337CAAA5"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w:t>
            </w:r>
            <w:r w:rsidRPr="00C0666C">
              <w:rPr>
                <w:rFonts w:eastAsia="Times New Roman"/>
                <w:color w:val="000000"/>
                <w:sz w:val="20"/>
                <w:szCs w:val="20"/>
                <w:lang w:val="lt-LT"/>
              </w:rPr>
              <w:lastRenderedPageBreak/>
              <w:t xml:space="preserve">materialinių investicijų, tenkančių 1-am gyventojui, santykis su šalies rodikliu (procentai) </w:t>
            </w:r>
          </w:p>
        </w:tc>
        <w:tc>
          <w:tcPr>
            <w:tcW w:w="1116" w:type="dxa"/>
            <w:tcBorders>
              <w:top w:val="nil"/>
              <w:left w:val="nil"/>
              <w:bottom w:val="single" w:sz="4" w:space="0" w:color="auto"/>
              <w:right w:val="single" w:sz="4" w:space="0" w:color="auto"/>
            </w:tcBorders>
            <w:shd w:val="clear" w:color="000000" w:fill="E2EFDA"/>
            <w:vAlign w:val="center"/>
            <w:hideMark/>
          </w:tcPr>
          <w:p w14:paraId="50AB59D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lastRenderedPageBreak/>
              <w:t xml:space="preserve">21,2* </w:t>
            </w:r>
          </w:p>
        </w:tc>
        <w:tc>
          <w:tcPr>
            <w:tcW w:w="1139" w:type="dxa"/>
            <w:tcBorders>
              <w:top w:val="nil"/>
              <w:left w:val="nil"/>
              <w:bottom w:val="single" w:sz="4" w:space="0" w:color="auto"/>
              <w:right w:val="single" w:sz="4" w:space="0" w:color="auto"/>
            </w:tcBorders>
            <w:shd w:val="clear" w:color="000000" w:fill="E2EFDA"/>
            <w:noWrap/>
            <w:vAlign w:val="center"/>
            <w:hideMark/>
          </w:tcPr>
          <w:p w14:paraId="58A1E45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21,3</w:t>
            </w:r>
          </w:p>
        </w:tc>
        <w:tc>
          <w:tcPr>
            <w:tcW w:w="1139" w:type="dxa"/>
            <w:tcBorders>
              <w:top w:val="nil"/>
              <w:left w:val="nil"/>
              <w:bottom w:val="single" w:sz="4" w:space="0" w:color="auto"/>
              <w:right w:val="single" w:sz="4" w:space="0" w:color="auto"/>
            </w:tcBorders>
            <w:shd w:val="clear" w:color="000000" w:fill="E2EFDA"/>
            <w:noWrap/>
            <w:vAlign w:val="center"/>
            <w:hideMark/>
          </w:tcPr>
          <w:p w14:paraId="55C1E50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21,3</w:t>
            </w:r>
          </w:p>
        </w:tc>
        <w:tc>
          <w:tcPr>
            <w:tcW w:w="1139" w:type="dxa"/>
            <w:tcBorders>
              <w:top w:val="nil"/>
              <w:left w:val="nil"/>
              <w:bottom w:val="single" w:sz="4" w:space="0" w:color="auto"/>
              <w:right w:val="single" w:sz="4" w:space="0" w:color="auto"/>
            </w:tcBorders>
            <w:shd w:val="clear" w:color="000000" w:fill="E2EFDA"/>
            <w:noWrap/>
            <w:vAlign w:val="center"/>
            <w:hideMark/>
          </w:tcPr>
          <w:p w14:paraId="0A7B137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21,3</w:t>
            </w:r>
          </w:p>
        </w:tc>
        <w:tc>
          <w:tcPr>
            <w:tcW w:w="1139" w:type="dxa"/>
            <w:tcBorders>
              <w:top w:val="nil"/>
              <w:left w:val="nil"/>
              <w:bottom w:val="single" w:sz="4" w:space="0" w:color="auto"/>
              <w:right w:val="single" w:sz="4" w:space="0" w:color="auto"/>
            </w:tcBorders>
            <w:shd w:val="clear" w:color="000000" w:fill="E2EFDA"/>
            <w:vAlign w:val="center"/>
            <w:hideMark/>
          </w:tcPr>
          <w:p w14:paraId="2EA63CE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21,6</w:t>
            </w:r>
          </w:p>
        </w:tc>
        <w:tc>
          <w:tcPr>
            <w:tcW w:w="1305" w:type="dxa"/>
            <w:tcBorders>
              <w:top w:val="nil"/>
              <w:left w:val="nil"/>
              <w:bottom w:val="single" w:sz="4" w:space="0" w:color="auto"/>
              <w:right w:val="single" w:sz="4" w:space="0" w:color="auto"/>
            </w:tcBorders>
            <w:shd w:val="clear" w:color="000000" w:fill="E2EFDA"/>
            <w:noWrap/>
            <w:vAlign w:val="center"/>
            <w:hideMark/>
          </w:tcPr>
          <w:p w14:paraId="3A7B5C1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25</w:t>
            </w:r>
          </w:p>
        </w:tc>
      </w:tr>
      <w:tr w:rsidR="00D904AF" w:rsidRPr="00C0666C" w14:paraId="07E33A68" w14:textId="77777777" w:rsidTr="00490C19">
        <w:trPr>
          <w:trHeight w:val="852"/>
        </w:trPr>
        <w:tc>
          <w:tcPr>
            <w:tcW w:w="1928" w:type="dxa"/>
            <w:vMerge/>
            <w:tcBorders>
              <w:top w:val="nil"/>
              <w:left w:val="single" w:sz="4" w:space="0" w:color="auto"/>
              <w:bottom w:val="single" w:sz="4" w:space="0" w:color="000000"/>
              <w:right w:val="nil"/>
            </w:tcBorders>
            <w:vAlign w:val="center"/>
            <w:hideMark/>
          </w:tcPr>
          <w:p w14:paraId="18C568AA"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684CF04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statybos darbų apimčių, tenkančių 1-am gyventojui, santykis su šalies rodikliu (procentai) </w:t>
            </w:r>
          </w:p>
        </w:tc>
        <w:tc>
          <w:tcPr>
            <w:tcW w:w="1116" w:type="dxa"/>
            <w:tcBorders>
              <w:top w:val="nil"/>
              <w:left w:val="nil"/>
              <w:bottom w:val="single" w:sz="4" w:space="0" w:color="auto"/>
              <w:right w:val="single" w:sz="4" w:space="0" w:color="auto"/>
            </w:tcBorders>
            <w:shd w:val="clear" w:color="000000" w:fill="E2EFDA"/>
            <w:vAlign w:val="center"/>
            <w:hideMark/>
          </w:tcPr>
          <w:p w14:paraId="6AAB190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58,2* </w:t>
            </w:r>
          </w:p>
        </w:tc>
        <w:tc>
          <w:tcPr>
            <w:tcW w:w="1139" w:type="dxa"/>
            <w:tcBorders>
              <w:top w:val="nil"/>
              <w:left w:val="nil"/>
              <w:bottom w:val="single" w:sz="4" w:space="0" w:color="auto"/>
              <w:right w:val="single" w:sz="4" w:space="0" w:color="auto"/>
            </w:tcBorders>
            <w:shd w:val="clear" w:color="000000" w:fill="E2EFDA"/>
            <w:noWrap/>
            <w:vAlign w:val="center"/>
            <w:hideMark/>
          </w:tcPr>
          <w:p w14:paraId="40EB183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58,8</w:t>
            </w:r>
          </w:p>
        </w:tc>
        <w:tc>
          <w:tcPr>
            <w:tcW w:w="1139" w:type="dxa"/>
            <w:tcBorders>
              <w:top w:val="nil"/>
              <w:left w:val="nil"/>
              <w:bottom w:val="single" w:sz="4" w:space="0" w:color="auto"/>
              <w:right w:val="single" w:sz="4" w:space="0" w:color="auto"/>
            </w:tcBorders>
            <w:shd w:val="clear" w:color="000000" w:fill="E2EFDA"/>
            <w:noWrap/>
            <w:vAlign w:val="center"/>
            <w:hideMark/>
          </w:tcPr>
          <w:p w14:paraId="160C386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58,8</w:t>
            </w:r>
          </w:p>
        </w:tc>
        <w:tc>
          <w:tcPr>
            <w:tcW w:w="1139" w:type="dxa"/>
            <w:tcBorders>
              <w:top w:val="nil"/>
              <w:left w:val="nil"/>
              <w:bottom w:val="single" w:sz="4" w:space="0" w:color="auto"/>
              <w:right w:val="single" w:sz="4" w:space="0" w:color="auto"/>
            </w:tcBorders>
            <w:shd w:val="clear" w:color="000000" w:fill="E2EFDA"/>
            <w:noWrap/>
            <w:vAlign w:val="center"/>
            <w:hideMark/>
          </w:tcPr>
          <w:p w14:paraId="6DDC225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58,8</w:t>
            </w:r>
          </w:p>
        </w:tc>
        <w:tc>
          <w:tcPr>
            <w:tcW w:w="1139" w:type="dxa"/>
            <w:tcBorders>
              <w:top w:val="nil"/>
              <w:left w:val="nil"/>
              <w:bottom w:val="single" w:sz="4" w:space="0" w:color="auto"/>
              <w:right w:val="single" w:sz="4" w:space="0" w:color="auto"/>
            </w:tcBorders>
            <w:shd w:val="clear" w:color="000000" w:fill="E2EFDA"/>
            <w:vAlign w:val="center"/>
            <w:hideMark/>
          </w:tcPr>
          <w:p w14:paraId="311DCDB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58,8</w:t>
            </w:r>
          </w:p>
        </w:tc>
        <w:tc>
          <w:tcPr>
            <w:tcW w:w="1305" w:type="dxa"/>
            <w:tcBorders>
              <w:top w:val="nil"/>
              <w:left w:val="nil"/>
              <w:bottom w:val="single" w:sz="4" w:space="0" w:color="auto"/>
              <w:right w:val="single" w:sz="4" w:space="0" w:color="auto"/>
            </w:tcBorders>
            <w:shd w:val="clear" w:color="000000" w:fill="E2EFDA"/>
            <w:noWrap/>
            <w:vAlign w:val="center"/>
            <w:hideMark/>
          </w:tcPr>
          <w:p w14:paraId="5F6A30E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60</w:t>
            </w:r>
          </w:p>
        </w:tc>
      </w:tr>
      <w:tr w:rsidR="00D904AF" w:rsidRPr="00C0666C" w14:paraId="3DACFEFC" w14:textId="77777777" w:rsidTr="00490C19">
        <w:trPr>
          <w:trHeight w:val="852"/>
        </w:trPr>
        <w:tc>
          <w:tcPr>
            <w:tcW w:w="1928" w:type="dxa"/>
            <w:vMerge/>
            <w:tcBorders>
              <w:top w:val="nil"/>
              <w:left w:val="single" w:sz="4" w:space="0" w:color="auto"/>
              <w:bottom w:val="single" w:sz="4" w:space="0" w:color="000000"/>
              <w:right w:val="nil"/>
            </w:tcBorders>
            <w:vAlign w:val="center"/>
            <w:hideMark/>
          </w:tcPr>
          <w:p w14:paraId="33446081"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6136FB9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Kūrybinių industrijų rezidentų Anykščių rajono savivaldybėje, sukūrusių savo verslus, skaičius (procentai)</w:t>
            </w:r>
          </w:p>
        </w:tc>
        <w:tc>
          <w:tcPr>
            <w:tcW w:w="1116" w:type="dxa"/>
            <w:tcBorders>
              <w:top w:val="nil"/>
              <w:left w:val="nil"/>
              <w:bottom w:val="single" w:sz="4" w:space="0" w:color="auto"/>
              <w:right w:val="single" w:sz="4" w:space="0" w:color="auto"/>
            </w:tcBorders>
            <w:shd w:val="clear" w:color="000000" w:fill="E2EFDA"/>
            <w:vAlign w:val="center"/>
            <w:hideMark/>
          </w:tcPr>
          <w:p w14:paraId="155EE20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13</w:t>
            </w:r>
          </w:p>
        </w:tc>
        <w:tc>
          <w:tcPr>
            <w:tcW w:w="1139" w:type="dxa"/>
            <w:tcBorders>
              <w:top w:val="nil"/>
              <w:left w:val="nil"/>
              <w:bottom w:val="single" w:sz="4" w:space="0" w:color="auto"/>
              <w:right w:val="single" w:sz="4" w:space="0" w:color="auto"/>
            </w:tcBorders>
            <w:shd w:val="clear" w:color="000000" w:fill="E2EFDA"/>
            <w:noWrap/>
            <w:vAlign w:val="center"/>
            <w:hideMark/>
          </w:tcPr>
          <w:p w14:paraId="7412821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w:t>
            </w:r>
          </w:p>
        </w:tc>
        <w:tc>
          <w:tcPr>
            <w:tcW w:w="1139" w:type="dxa"/>
            <w:tcBorders>
              <w:top w:val="nil"/>
              <w:left w:val="nil"/>
              <w:bottom w:val="single" w:sz="4" w:space="0" w:color="auto"/>
              <w:right w:val="single" w:sz="4" w:space="0" w:color="auto"/>
            </w:tcBorders>
            <w:shd w:val="clear" w:color="000000" w:fill="E2EFDA"/>
            <w:noWrap/>
            <w:vAlign w:val="center"/>
            <w:hideMark/>
          </w:tcPr>
          <w:p w14:paraId="0515416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w:t>
            </w:r>
          </w:p>
        </w:tc>
        <w:tc>
          <w:tcPr>
            <w:tcW w:w="1139" w:type="dxa"/>
            <w:tcBorders>
              <w:top w:val="nil"/>
              <w:left w:val="nil"/>
              <w:bottom w:val="single" w:sz="4" w:space="0" w:color="auto"/>
              <w:right w:val="single" w:sz="4" w:space="0" w:color="auto"/>
            </w:tcBorders>
            <w:shd w:val="clear" w:color="000000" w:fill="E2EFDA"/>
            <w:noWrap/>
            <w:vAlign w:val="center"/>
            <w:hideMark/>
          </w:tcPr>
          <w:p w14:paraId="1B7B34A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w:t>
            </w:r>
          </w:p>
        </w:tc>
        <w:tc>
          <w:tcPr>
            <w:tcW w:w="1139" w:type="dxa"/>
            <w:tcBorders>
              <w:top w:val="nil"/>
              <w:left w:val="nil"/>
              <w:bottom w:val="single" w:sz="4" w:space="0" w:color="auto"/>
              <w:right w:val="single" w:sz="4" w:space="0" w:color="auto"/>
            </w:tcBorders>
            <w:shd w:val="clear" w:color="000000" w:fill="E2EFDA"/>
            <w:vAlign w:val="center"/>
            <w:hideMark/>
          </w:tcPr>
          <w:p w14:paraId="609EFC5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20</w:t>
            </w:r>
          </w:p>
        </w:tc>
        <w:tc>
          <w:tcPr>
            <w:tcW w:w="1305" w:type="dxa"/>
            <w:tcBorders>
              <w:top w:val="nil"/>
              <w:left w:val="nil"/>
              <w:bottom w:val="single" w:sz="4" w:space="0" w:color="auto"/>
              <w:right w:val="single" w:sz="4" w:space="0" w:color="auto"/>
            </w:tcBorders>
            <w:shd w:val="clear" w:color="000000" w:fill="E2EFDA"/>
            <w:noWrap/>
            <w:vAlign w:val="center"/>
            <w:hideMark/>
          </w:tcPr>
          <w:p w14:paraId="4E44BA5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14:paraId="4A174BCF" w14:textId="77777777" w:rsidTr="00490C19">
        <w:trPr>
          <w:trHeight w:val="1103"/>
        </w:trPr>
        <w:tc>
          <w:tcPr>
            <w:tcW w:w="1928" w:type="dxa"/>
            <w:tcBorders>
              <w:top w:val="nil"/>
              <w:left w:val="single" w:sz="4" w:space="0" w:color="auto"/>
              <w:bottom w:val="single" w:sz="4" w:space="0" w:color="auto"/>
              <w:right w:val="nil"/>
            </w:tcBorders>
            <w:shd w:val="clear" w:color="auto" w:fill="auto"/>
            <w:hideMark/>
          </w:tcPr>
          <w:p w14:paraId="30BED48D"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2.1.1. uždavinys. Sudaryti palankias sąlygas verslo plėtrai ir investicijų pritraukimui, vystant reikalingą infrastruktūrą</w:t>
            </w:r>
          </w:p>
        </w:tc>
        <w:tc>
          <w:tcPr>
            <w:tcW w:w="1527" w:type="dxa"/>
            <w:tcBorders>
              <w:top w:val="nil"/>
              <w:left w:val="single" w:sz="4" w:space="0" w:color="auto"/>
              <w:bottom w:val="single" w:sz="4" w:space="0" w:color="auto"/>
              <w:right w:val="single" w:sz="4" w:space="0" w:color="auto"/>
            </w:tcBorders>
            <w:shd w:val="clear" w:color="auto" w:fill="auto"/>
            <w:hideMark/>
          </w:tcPr>
          <w:p w14:paraId="23ECF83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2.1.1.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nil"/>
              <w:left w:val="nil"/>
              <w:bottom w:val="single" w:sz="4" w:space="0" w:color="auto"/>
              <w:right w:val="single" w:sz="4" w:space="0" w:color="auto"/>
            </w:tcBorders>
            <w:shd w:val="clear" w:color="000000" w:fill="FFFFFF"/>
            <w:hideMark/>
          </w:tcPr>
          <w:p w14:paraId="54FC464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6D1FFC6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7F223475"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5E436C41"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14:paraId="5B9CEE46"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2E6DEC84"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14:paraId="1CC887F4" w14:textId="77777777" w:rsidTr="00490C19">
        <w:trPr>
          <w:trHeight w:val="765"/>
        </w:trPr>
        <w:tc>
          <w:tcPr>
            <w:tcW w:w="1928" w:type="dxa"/>
            <w:tcBorders>
              <w:top w:val="nil"/>
              <w:left w:val="single" w:sz="4" w:space="0" w:color="auto"/>
              <w:bottom w:val="single" w:sz="4" w:space="0" w:color="auto"/>
              <w:right w:val="nil"/>
            </w:tcBorders>
            <w:shd w:val="clear" w:color="auto" w:fill="auto"/>
            <w:hideMark/>
          </w:tcPr>
          <w:p w14:paraId="7AC42574"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2.1.2. uždavinys. Užtikrinti paramą bei plėtoti kitas paslaugas verslui</w:t>
            </w:r>
          </w:p>
        </w:tc>
        <w:tc>
          <w:tcPr>
            <w:tcW w:w="1527" w:type="dxa"/>
            <w:tcBorders>
              <w:top w:val="nil"/>
              <w:left w:val="single" w:sz="4" w:space="0" w:color="auto"/>
              <w:bottom w:val="single" w:sz="4" w:space="0" w:color="auto"/>
              <w:right w:val="single" w:sz="4" w:space="0" w:color="auto"/>
            </w:tcBorders>
            <w:shd w:val="clear" w:color="auto" w:fill="auto"/>
            <w:hideMark/>
          </w:tcPr>
          <w:p w14:paraId="51DDCA8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2.1.2.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14:paraId="44AE77F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743D85B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77408E4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029F4C4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14:paraId="343E1DD4"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4E0B2648"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14:paraId="34E469EB" w14:textId="77777777" w:rsidTr="00490C19">
        <w:trPr>
          <w:trHeight w:val="1118"/>
        </w:trPr>
        <w:tc>
          <w:tcPr>
            <w:tcW w:w="1928" w:type="dxa"/>
            <w:tcBorders>
              <w:top w:val="nil"/>
              <w:left w:val="single" w:sz="4" w:space="0" w:color="auto"/>
              <w:bottom w:val="single" w:sz="4" w:space="0" w:color="auto"/>
              <w:right w:val="nil"/>
            </w:tcBorders>
            <w:shd w:val="clear" w:color="auto" w:fill="auto"/>
            <w:hideMark/>
          </w:tcPr>
          <w:p w14:paraId="54144F6A"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2.1.3. uždavinys. Skatinti gyventojų verslumą, viešojo ir privataus sektorių sinergiją</w:t>
            </w:r>
          </w:p>
        </w:tc>
        <w:tc>
          <w:tcPr>
            <w:tcW w:w="1527" w:type="dxa"/>
            <w:tcBorders>
              <w:top w:val="nil"/>
              <w:left w:val="single" w:sz="4" w:space="0" w:color="auto"/>
              <w:bottom w:val="single" w:sz="4" w:space="0" w:color="auto"/>
              <w:right w:val="single" w:sz="4" w:space="0" w:color="auto"/>
            </w:tcBorders>
            <w:shd w:val="clear" w:color="auto" w:fill="auto"/>
            <w:hideMark/>
          </w:tcPr>
          <w:p w14:paraId="2A37830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2.1.3.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 xml:space="preserve"> metams nenustatyti</w:t>
            </w:r>
          </w:p>
        </w:tc>
        <w:tc>
          <w:tcPr>
            <w:tcW w:w="1116" w:type="dxa"/>
            <w:tcBorders>
              <w:top w:val="nil"/>
              <w:left w:val="nil"/>
              <w:bottom w:val="single" w:sz="4" w:space="0" w:color="auto"/>
              <w:right w:val="single" w:sz="4" w:space="0" w:color="auto"/>
            </w:tcBorders>
            <w:shd w:val="clear" w:color="000000" w:fill="FFFFFF"/>
            <w:hideMark/>
          </w:tcPr>
          <w:p w14:paraId="2EAB78F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034D780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4E0155A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2440476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14:paraId="510039CC"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10B618DC"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14:paraId="543BEAD7" w14:textId="77777777" w:rsidTr="00490C19">
        <w:trPr>
          <w:trHeight w:val="1140"/>
        </w:trPr>
        <w:tc>
          <w:tcPr>
            <w:tcW w:w="1928" w:type="dxa"/>
            <w:vMerge w:val="restart"/>
            <w:tcBorders>
              <w:top w:val="nil"/>
              <w:left w:val="single" w:sz="4" w:space="0" w:color="auto"/>
              <w:bottom w:val="single" w:sz="4" w:space="0" w:color="000000"/>
              <w:right w:val="nil"/>
            </w:tcBorders>
            <w:shd w:val="clear" w:color="000000" w:fill="E2EFDA"/>
            <w:vAlign w:val="center"/>
            <w:hideMark/>
          </w:tcPr>
          <w:p w14:paraId="39C0267A"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2.2. tikslas. Darnaus ir konkurencingo žemės ūkio plėtra</w:t>
            </w:r>
          </w:p>
        </w:tc>
        <w:tc>
          <w:tcPr>
            <w:tcW w:w="1527" w:type="dxa"/>
            <w:tcBorders>
              <w:top w:val="nil"/>
              <w:left w:val="single" w:sz="4" w:space="0" w:color="auto"/>
              <w:bottom w:val="single" w:sz="4" w:space="0" w:color="auto"/>
              <w:right w:val="single" w:sz="4" w:space="0" w:color="auto"/>
            </w:tcBorders>
            <w:shd w:val="clear" w:color="000000" w:fill="E2EFDA"/>
            <w:hideMark/>
          </w:tcPr>
          <w:p w14:paraId="1B90E27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bendrosios žemės ūkio produkcijos, tenkančios 1-am gyventojui, santykis su šalies rodikliu (procentai) </w:t>
            </w:r>
          </w:p>
        </w:tc>
        <w:tc>
          <w:tcPr>
            <w:tcW w:w="1116" w:type="dxa"/>
            <w:tcBorders>
              <w:top w:val="nil"/>
              <w:left w:val="nil"/>
              <w:bottom w:val="single" w:sz="4" w:space="0" w:color="auto"/>
              <w:right w:val="single" w:sz="4" w:space="0" w:color="auto"/>
            </w:tcBorders>
            <w:shd w:val="clear" w:color="000000" w:fill="E2EFDA"/>
            <w:vAlign w:val="center"/>
            <w:hideMark/>
          </w:tcPr>
          <w:p w14:paraId="204C1E3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181,3* </w:t>
            </w:r>
          </w:p>
        </w:tc>
        <w:tc>
          <w:tcPr>
            <w:tcW w:w="1139" w:type="dxa"/>
            <w:tcBorders>
              <w:top w:val="nil"/>
              <w:left w:val="nil"/>
              <w:bottom w:val="single" w:sz="4" w:space="0" w:color="auto"/>
              <w:right w:val="single" w:sz="4" w:space="0" w:color="auto"/>
            </w:tcBorders>
            <w:shd w:val="clear" w:color="000000" w:fill="E2EFDA"/>
            <w:noWrap/>
            <w:vAlign w:val="center"/>
            <w:hideMark/>
          </w:tcPr>
          <w:p w14:paraId="2330B01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185</w:t>
            </w:r>
          </w:p>
        </w:tc>
        <w:tc>
          <w:tcPr>
            <w:tcW w:w="1139" w:type="dxa"/>
            <w:tcBorders>
              <w:top w:val="nil"/>
              <w:left w:val="nil"/>
              <w:bottom w:val="single" w:sz="4" w:space="0" w:color="auto"/>
              <w:right w:val="single" w:sz="4" w:space="0" w:color="auto"/>
            </w:tcBorders>
            <w:shd w:val="clear" w:color="000000" w:fill="E2EFDA"/>
            <w:noWrap/>
            <w:vAlign w:val="center"/>
            <w:hideMark/>
          </w:tcPr>
          <w:p w14:paraId="1DDF9F4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185</w:t>
            </w:r>
          </w:p>
        </w:tc>
        <w:tc>
          <w:tcPr>
            <w:tcW w:w="1139" w:type="dxa"/>
            <w:tcBorders>
              <w:top w:val="nil"/>
              <w:left w:val="nil"/>
              <w:bottom w:val="single" w:sz="4" w:space="0" w:color="auto"/>
              <w:right w:val="single" w:sz="4" w:space="0" w:color="auto"/>
            </w:tcBorders>
            <w:shd w:val="clear" w:color="000000" w:fill="E2EFDA"/>
            <w:noWrap/>
            <w:vAlign w:val="center"/>
            <w:hideMark/>
          </w:tcPr>
          <w:p w14:paraId="26EEEAA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185</w:t>
            </w:r>
          </w:p>
        </w:tc>
        <w:tc>
          <w:tcPr>
            <w:tcW w:w="1139" w:type="dxa"/>
            <w:tcBorders>
              <w:top w:val="nil"/>
              <w:left w:val="nil"/>
              <w:bottom w:val="single" w:sz="4" w:space="0" w:color="auto"/>
              <w:right w:val="single" w:sz="4" w:space="0" w:color="auto"/>
            </w:tcBorders>
            <w:shd w:val="clear" w:color="000000" w:fill="E2EFDA"/>
            <w:vAlign w:val="center"/>
            <w:hideMark/>
          </w:tcPr>
          <w:p w14:paraId="36AC9315"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196</w:t>
            </w:r>
          </w:p>
        </w:tc>
        <w:tc>
          <w:tcPr>
            <w:tcW w:w="1305" w:type="dxa"/>
            <w:tcBorders>
              <w:top w:val="nil"/>
              <w:left w:val="nil"/>
              <w:bottom w:val="single" w:sz="4" w:space="0" w:color="auto"/>
              <w:right w:val="single" w:sz="4" w:space="0" w:color="auto"/>
            </w:tcBorders>
            <w:shd w:val="clear" w:color="000000" w:fill="E2EFDA"/>
            <w:noWrap/>
            <w:vAlign w:val="center"/>
            <w:hideMark/>
          </w:tcPr>
          <w:p w14:paraId="15936FF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Nemažėjantis </w:t>
            </w:r>
          </w:p>
        </w:tc>
      </w:tr>
      <w:tr w:rsidR="00D904AF" w:rsidRPr="00C0666C" w14:paraId="205BCBBA" w14:textId="77777777" w:rsidTr="00490C19">
        <w:trPr>
          <w:trHeight w:val="1155"/>
        </w:trPr>
        <w:tc>
          <w:tcPr>
            <w:tcW w:w="1928" w:type="dxa"/>
            <w:vMerge/>
            <w:tcBorders>
              <w:top w:val="nil"/>
              <w:left w:val="single" w:sz="4" w:space="0" w:color="auto"/>
              <w:bottom w:val="single" w:sz="4" w:space="0" w:color="000000"/>
              <w:right w:val="single" w:sz="4" w:space="0" w:color="auto"/>
            </w:tcBorders>
            <w:vAlign w:val="center"/>
            <w:hideMark/>
          </w:tcPr>
          <w:p w14:paraId="19AD2136"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000000" w:fill="E2EFDA"/>
            <w:hideMark/>
          </w:tcPr>
          <w:p w14:paraId="21DFC5B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gyvulininkystės žemės ūkio produkcijos dalis nuo bendrosios žemės ūkio produkcijos (procentai) </w:t>
            </w:r>
          </w:p>
        </w:tc>
        <w:tc>
          <w:tcPr>
            <w:tcW w:w="111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0B0168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33,7* </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E5D233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761CDD9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C6D667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w:t>
            </w:r>
          </w:p>
        </w:tc>
        <w:tc>
          <w:tcPr>
            <w:tcW w:w="1139"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C01764B"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33,2</w:t>
            </w:r>
          </w:p>
        </w:tc>
        <w:tc>
          <w:tcPr>
            <w:tcW w:w="1305"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7F23ED8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38</w:t>
            </w:r>
          </w:p>
        </w:tc>
      </w:tr>
      <w:tr w:rsidR="00D904AF" w:rsidRPr="00C0666C" w14:paraId="117329C7" w14:textId="77777777" w:rsidTr="00490C19">
        <w:trPr>
          <w:trHeight w:val="720"/>
        </w:trPr>
        <w:tc>
          <w:tcPr>
            <w:tcW w:w="1928" w:type="dxa"/>
            <w:vMerge/>
            <w:tcBorders>
              <w:top w:val="nil"/>
              <w:left w:val="single" w:sz="4" w:space="0" w:color="auto"/>
              <w:bottom w:val="single" w:sz="4" w:space="0" w:color="000000"/>
              <w:right w:val="nil"/>
            </w:tcBorders>
            <w:vAlign w:val="center"/>
            <w:hideMark/>
          </w:tcPr>
          <w:p w14:paraId="7CA37243"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000000" w:fill="E2EFDA"/>
            <w:hideMark/>
          </w:tcPr>
          <w:p w14:paraId="2563706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Avių skaičius Anykščių rajono savivaldybėje (vienetai per metus) </w:t>
            </w:r>
          </w:p>
        </w:tc>
        <w:tc>
          <w:tcPr>
            <w:tcW w:w="1116" w:type="dxa"/>
            <w:tcBorders>
              <w:top w:val="single" w:sz="4" w:space="0" w:color="auto"/>
              <w:left w:val="nil"/>
              <w:bottom w:val="single" w:sz="4" w:space="0" w:color="auto"/>
              <w:right w:val="single" w:sz="4" w:space="0" w:color="auto"/>
            </w:tcBorders>
            <w:shd w:val="clear" w:color="000000" w:fill="E2EFDA"/>
            <w:vAlign w:val="center"/>
            <w:hideMark/>
          </w:tcPr>
          <w:p w14:paraId="72DCB14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8 590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1789ED0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6700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2156DF5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6700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1CC1DBA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6700</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14:paraId="5413619D"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6676</w:t>
            </w:r>
          </w:p>
        </w:tc>
        <w:tc>
          <w:tcPr>
            <w:tcW w:w="1305" w:type="dxa"/>
            <w:tcBorders>
              <w:top w:val="single" w:sz="4" w:space="0" w:color="auto"/>
              <w:left w:val="nil"/>
              <w:bottom w:val="single" w:sz="4" w:space="0" w:color="auto"/>
              <w:right w:val="single" w:sz="4" w:space="0" w:color="auto"/>
            </w:tcBorders>
            <w:shd w:val="clear" w:color="000000" w:fill="E2EFDA"/>
            <w:noWrap/>
            <w:vAlign w:val="center"/>
            <w:hideMark/>
          </w:tcPr>
          <w:p w14:paraId="0694B1B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12 500</w:t>
            </w:r>
          </w:p>
        </w:tc>
      </w:tr>
      <w:tr w:rsidR="00D904AF" w:rsidRPr="00C0666C" w14:paraId="00E1383C" w14:textId="77777777" w:rsidTr="00490C19">
        <w:trPr>
          <w:trHeight w:val="690"/>
        </w:trPr>
        <w:tc>
          <w:tcPr>
            <w:tcW w:w="1928" w:type="dxa"/>
            <w:vMerge/>
            <w:tcBorders>
              <w:top w:val="nil"/>
              <w:left w:val="single" w:sz="4" w:space="0" w:color="auto"/>
              <w:bottom w:val="single" w:sz="4" w:space="0" w:color="000000"/>
              <w:right w:val="nil"/>
            </w:tcBorders>
            <w:vAlign w:val="center"/>
            <w:hideMark/>
          </w:tcPr>
          <w:p w14:paraId="0A167EC7"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1C0A56B6"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Sodų plotas Anykščių rajono savivaldybėje (ha per laikotarpį)</w:t>
            </w:r>
          </w:p>
        </w:tc>
        <w:tc>
          <w:tcPr>
            <w:tcW w:w="1116" w:type="dxa"/>
            <w:tcBorders>
              <w:top w:val="nil"/>
              <w:left w:val="nil"/>
              <w:bottom w:val="single" w:sz="4" w:space="0" w:color="auto"/>
              <w:right w:val="single" w:sz="4" w:space="0" w:color="auto"/>
            </w:tcBorders>
            <w:shd w:val="clear" w:color="000000" w:fill="E2EFDA"/>
            <w:vAlign w:val="center"/>
            <w:hideMark/>
          </w:tcPr>
          <w:p w14:paraId="53AD435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479</w:t>
            </w:r>
          </w:p>
        </w:tc>
        <w:tc>
          <w:tcPr>
            <w:tcW w:w="1139" w:type="dxa"/>
            <w:tcBorders>
              <w:top w:val="nil"/>
              <w:left w:val="nil"/>
              <w:bottom w:val="single" w:sz="4" w:space="0" w:color="auto"/>
              <w:right w:val="single" w:sz="4" w:space="0" w:color="auto"/>
            </w:tcBorders>
            <w:shd w:val="clear" w:color="000000" w:fill="E2EFDA"/>
            <w:noWrap/>
            <w:vAlign w:val="center"/>
            <w:hideMark/>
          </w:tcPr>
          <w:p w14:paraId="38FDDF9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505</w:t>
            </w:r>
          </w:p>
        </w:tc>
        <w:tc>
          <w:tcPr>
            <w:tcW w:w="1139" w:type="dxa"/>
            <w:tcBorders>
              <w:top w:val="nil"/>
              <w:left w:val="nil"/>
              <w:bottom w:val="single" w:sz="4" w:space="0" w:color="auto"/>
              <w:right w:val="single" w:sz="4" w:space="0" w:color="auto"/>
            </w:tcBorders>
            <w:shd w:val="clear" w:color="000000" w:fill="E2EFDA"/>
            <w:noWrap/>
            <w:vAlign w:val="center"/>
            <w:hideMark/>
          </w:tcPr>
          <w:p w14:paraId="7E775C0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505</w:t>
            </w:r>
          </w:p>
        </w:tc>
        <w:tc>
          <w:tcPr>
            <w:tcW w:w="1139" w:type="dxa"/>
            <w:tcBorders>
              <w:top w:val="nil"/>
              <w:left w:val="nil"/>
              <w:bottom w:val="single" w:sz="4" w:space="0" w:color="auto"/>
              <w:right w:val="single" w:sz="4" w:space="0" w:color="auto"/>
            </w:tcBorders>
            <w:shd w:val="clear" w:color="000000" w:fill="E2EFDA"/>
            <w:noWrap/>
            <w:vAlign w:val="center"/>
            <w:hideMark/>
          </w:tcPr>
          <w:p w14:paraId="4413416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505</w:t>
            </w:r>
          </w:p>
        </w:tc>
        <w:tc>
          <w:tcPr>
            <w:tcW w:w="1139" w:type="dxa"/>
            <w:tcBorders>
              <w:top w:val="nil"/>
              <w:left w:val="nil"/>
              <w:bottom w:val="single" w:sz="4" w:space="0" w:color="auto"/>
              <w:right w:val="single" w:sz="4" w:space="0" w:color="auto"/>
            </w:tcBorders>
            <w:shd w:val="clear" w:color="000000" w:fill="E2EFDA"/>
            <w:vAlign w:val="center"/>
            <w:hideMark/>
          </w:tcPr>
          <w:p w14:paraId="31C0EECD"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504,3</w:t>
            </w:r>
          </w:p>
        </w:tc>
        <w:tc>
          <w:tcPr>
            <w:tcW w:w="1305" w:type="dxa"/>
            <w:tcBorders>
              <w:top w:val="nil"/>
              <w:left w:val="nil"/>
              <w:bottom w:val="single" w:sz="4" w:space="0" w:color="auto"/>
              <w:right w:val="single" w:sz="4" w:space="0" w:color="auto"/>
            </w:tcBorders>
            <w:shd w:val="clear" w:color="000000" w:fill="E2EFDA"/>
            <w:noWrap/>
            <w:vAlign w:val="center"/>
            <w:hideMark/>
          </w:tcPr>
          <w:p w14:paraId="5195F4E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600</w:t>
            </w:r>
          </w:p>
        </w:tc>
      </w:tr>
      <w:tr w:rsidR="00D904AF" w:rsidRPr="00C0666C" w14:paraId="1F914279" w14:textId="77777777" w:rsidTr="00490C19">
        <w:trPr>
          <w:trHeight w:val="923"/>
        </w:trPr>
        <w:tc>
          <w:tcPr>
            <w:tcW w:w="1928" w:type="dxa"/>
            <w:tcBorders>
              <w:top w:val="nil"/>
              <w:left w:val="single" w:sz="4" w:space="0" w:color="auto"/>
              <w:bottom w:val="single" w:sz="4" w:space="0" w:color="auto"/>
              <w:right w:val="nil"/>
            </w:tcBorders>
            <w:shd w:val="clear" w:color="auto" w:fill="auto"/>
            <w:hideMark/>
          </w:tcPr>
          <w:p w14:paraId="5B370201"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2.2.1. uždavinys. Sudaryti tinkamas sąlygas žemės ūkio vystymui</w:t>
            </w:r>
          </w:p>
        </w:tc>
        <w:tc>
          <w:tcPr>
            <w:tcW w:w="1527" w:type="dxa"/>
            <w:tcBorders>
              <w:top w:val="nil"/>
              <w:left w:val="single" w:sz="4" w:space="0" w:color="auto"/>
              <w:bottom w:val="single" w:sz="4" w:space="0" w:color="auto"/>
              <w:right w:val="single" w:sz="4" w:space="0" w:color="auto"/>
            </w:tcBorders>
            <w:shd w:val="clear" w:color="auto" w:fill="auto"/>
            <w:hideMark/>
          </w:tcPr>
          <w:p w14:paraId="6854C0A5"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2.2.1.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14:paraId="166F6EE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4BFE828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7DE1B95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578F87E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14:paraId="385DB8B5"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7E83C108"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14:paraId="1D1E9872" w14:textId="77777777" w:rsidTr="00490C19">
        <w:trPr>
          <w:trHeight w:val="1418"/>
        </w:trPr>
        <w:tc>
          <w:tcPr>
            <w:tcW w:w="1928" w:type="dxa"/>
            <w:tcBorders>
              <w:top w:val="nil"/>
              <w:left w:val="single" w:sz="4" w:space="0" w:color="auto"/>
              <w:bottom w:val="single" w:sz="4" w:space="0" w:color="auto"/>
              <w:right w:val="nil"/>
            </w:tcBorders>
            <w:shd w:val="clear" w:color="000000" w:fill="E2EFDA"/>
            <w:hideMark/>
          </w:tcPr>
          <w:p w14:paraId="22AFEB75" w14:textId="77777777" w:rsidR="00EB3D1A" w:rsidRDefault="00EB3D1A" w:rsidP="00EB3D1A">
            <w:pPr>
              <w:spacing w:after="0" w:line="240" w:lineRule="auto"/>
              <w:jc w:val="center"/>
              <w:rPr>
                <w:rFonts w:eastAsia="Times New Roman"/>
                <w:b/>
                <w:bCs/>
                <w:color w:val="000000"/>
                <w:sz w:val="20"/>
                <w:szCs w:val="20"/>
                <w:lang w:val="lt-LT"/>
              </w:rPr>
            </w:pPr>
          </w:p>
          <w:p w14:paraId="51E8B6A1" w14:textId="77777777" w:rsidR="00EB3D1A" w:rsidRDefault="00EB3D1A" w:rsidP="00EB3D1A">
            <w:pPr>
              <w:spacing w:after="0" w:line="240" w:lineRule="auto"/>
              <w:jc w:val="center"/>
              <w:rPr>
                <w:rFonts w:eastAsia="Times New Roman"/>
                <w:b/>
                <w:bCs/>
                <w:color w:val="000000"/>
                <w:sz w:val="20"/>
                <w:szCs w:val="20"/>
                <w:lang w:val="lt-LT"/>
              </w:rPr>
            </w:pPr>
          </w:p>
          <w:p w14:paraId="67B31122" w14:textId="77777777" w:rsidR="00D904AF" w:rsidRPr="00C0666C" w:rsidRDefault="00D904AF" w:rsidP="00EB3D1A">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2.3. tikslas. Teritorinės sanglaudos didinimas</w:t>
            </w:r>
          </w:p>
        </w:tc>
        <w:tc>
          <w:tcPr>
            <w:tcW w:w="1527" w:type="dxa"/>
            <w:tcBorders>
              <w:top w:val="nil"/>
              <w:left w:val="single" w:sz="4" w:space="0" w:color="auto"/>
              <w:bottom w:val="single" w:sz="4" w:space="0" w:color="auto"/>
              <w:right w:val="single" w:sz="4" w:space="0" w:color="auto"/>
            </w:tcBorders>
            <w:shd w:val="clear" w:color="000000" w:fill="E2EFDA"/>
            <w:hideMark/>
          </w:tcPr>
          <w:p w14:paraId="5BA52C9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vietos veiklos grupių įgyvendintų strategijų skaičius (vienetai)</w:t>
            </w:r>
          </w:p>
        </w:tc>
        <w:tc>
          <w:tcPr>
            <w:tcW w:w="1116" w:type="dxa"/>
            <w:tcBorders>
              <w:top w:val="nil"/>
              <w:left w:val="nil"/>
              <w:bottom w:val="single" w:sz="4" w:space="0" w:color="auto"/>
              <w:right w:val="single" w:sz="4" w:space="0" w:color="auto"/>
            </w:tcBorders>
            <w:shd w:val="clear" w:color="000000" w:fill="E2EFDA"/>
            <w:hideMark/>
          </w:tcPr>
          <w:p w14:paraId="6AACF55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Parengtos strategijos</w:t>
            </w:r>
          </w:p>
        </w:tc>
        <w:tc>
          <w:tcPr>
            <w:tcW w:w="1139" w:type="dxa"/>
            <w:tcBorders>
              <w:top w:val="nil"/>
              <w:left w:val="nil"/>
              <w:bottom w:val="single" w:sz="4" w:space="0" w:color="auto"/>
              <w:right w:val="single" w:sz="4" w:space="0" w:color="auto"/>
            </w:tcBorders>
            <w:shd w:val="clear" w:color="000000" w:fill="E2EFDA"/>
            <w:noWrap/>
            <w:hideMark/>
          </w:tcPr>
          <w:p w14:paraId="084C41C7"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hideMark/>
          </w:tcPr>
          <w:p w14:paraId="708433D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hideMark/>
          </w:tcPr>
          <w:p w14:paraId="1AC613C1"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hideMark/>
          </w:tcPr>
          <w:p w14:paraId="3BF099C5"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2</w:t>
            </w:r>
          </w:p>
        </w:tc>
        <w:tc>
          <w:tcPr>
            <w:tcW w:w="1305" w:type="dxa"/>
            <w:tcBorders>
              <w:top w:val="nil"/>
              <w:left w:val="nil"/>
              <w:bottom w:val="single" w:sz="4" w:space="0" w:color="auto"/>
              <w:right w:val="single" w:sz="4" w:space="0" w:color="auto"/>
            </w:tcBorders>
            <w:shd w:val="clear" w:color="000000" w:fill="E2EFDA"/>
            <w:hideMark/>
          </w:tcPr>
          <w:p w14:paraId="1847FF6C"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Ne mažiau kaip 2</w:t>
            </w:r>
          </w:p>
        </w:tc>
      </w:tr>
      <w:tr w:rsidR="00D904AF" w:rsidRPr="00C0666C" w14:paraId="17617467" w14:textId="77777777" w:rsidTr="00490C19">
        <w:trPr>
          <w:trHeight w:val="1200"/>
        </w:trPr>
        <w:tc>
          <w:tcPr>
            <w:tcW w:w="1928" w:type="dxa"/>
            <w:tcBorders>
              <w:top w:val="nil"/>
              <w:left w:val="single" w:sz="4" w:space="0" w:color="auto"/>
              <w:bottom w:val="single" w:sz="4" w:space="0" w:color="auto"/>
              <w:right w:val="nil"/>
            </w:tcBorders>
            <w:shd w:val="clear" w:color="000000" w:fill="FFFFFF"/>
            <w:hideMark/>
          </w:tcPr>
          <w:p w14:paraId="39CB0875"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2.3.1. uždavinys. Didinti Anykščių miesto gyvenamųjų teritorijų patrauklumą, gerinti gyvenimo kokybę ir skatinti ekonomikos augimą</w:t>
            </w:r>
          </w:p>
        </w:tc>
        <w:tc>
          <w:tcPr>
            <w:tcW w:w="1527" w:type="dxa"/>
            <w:tcBorders>
              <w:top w:val="nil"/>
              <w:left w:val="single" w:sz="4" w:space="0" w:color="auto"/>
              <w:bottom w:val="single" w:sz="4" w:space="0" w:color="auto"/>
              <w:right w:val="single" w:sz="4" w:space="0" w:color="auto"/>
            </w:tcBorders>
            <w:shd w:val="clear" w:color="auto" w:fill="auto"/>
            <w:hideMark/>
          </w:tcPr>
          <w:p w14:paraId="3D104F7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2.3.1.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14:paraId="35C45AD9"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48DE048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0860BD1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02439DA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77032E1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500CD558"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14:paraId="2725A0AE" w14:textId="77777777" w:rsidTr="00490C19">
        <w:trPr>
          <w:trHeight w:val="1118"/>
        </w:trPr>
        <w:tc>
          <w:tcPr>
            <w:tcW w:w="1928" w:type="dxa"/>
            <w:tcBorders>
              <w:top w:val="nil"/>
              <w:left w:val="single" w:sz="4" w:space="0" w:color="auto"/>
              <w:bottom w:val="single" w:sz="4" w:space="0" w:color="auto"/>
              <w:right w:val="nil"/>
            </w:tcBorders>
            <w:shd w:val="clear" w:color="auto" w:fill="auto"/>
            <w:hideMark/>
          </w:tcPr>
          <w:p w14:paraId="10BB4852"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2.3.2. uždavinys. Didinti Anykščių rajono (išskyrus Savivaldybės centrą) gyvenamųjų teritorijų patrauklumą, gerinti gyvenimo kokybę ir skatinti ekonomikos augimą</w:t>
            </w:r>
          </w:p>
        </w:tc>
        <w:tc>
          <w:tcPr>
            <w:tcW w:w="1527" w:type="dxa"/>
            <w:tcBorders>
              <w:top w:val="nil"/>
              <w:left w:val="single" w:sz="4" w:space="0" w:color="auto"/>
              <w:bottom w:val="single" w:sz="4" w:space="0" w:color="auto"/>
              <w:right w:val="single" w:sz="4" w:space="0" w:color="auto"/>
            </w:tcBorders>
            <w:shd w:val="clear" w:color="auto" w:fill="auto"/>
            <w:hideMark/>
          </w:tcPr>
          <w:p w14:paraId="7BD22E67"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2.3.2.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14:paraId="494B239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62A179E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67CF4EA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1709BA3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6B3A478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35D77EBB"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14:paraId="17D3EFEC" w14:textId="77777777" w:rsidTr="00490C19">
        <w:trPr>
          <w:trHeight w:val="510"/>
        </w:trPr>
        <w:tc>
          <w:tcPr>
            <w:tcW w:w="1928" w:type="dxa"/>
            <w:vMerge w:val="restart"/>
            <w:tcBorders>
              <w:top w:val="nil"/>
              <w:left w:val="single" w:sz="4" w:space="0" w:color="auto"/>
              <w:bottom w:val="single" w:sz="4" w:space="0" w:color="000000"/>
              <w:right w:val="nil"/>
            </w:tcBorders>
            <w:shd w:val="clear" w:color="000000" w:fill="E2EFDA"/>
            <w:vAlign w:val="center"/>
            <w:hideMark/>
          </w:tcPr>
          <w:p w14:paraId="6991F765" w14:textId="77777777" w:rsidR="00D904AF" w:rsidRPr="00C0666C" w:rsidRDefault="00D904AF" w:rsidP="00EB3D1A">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3.1. tikslas. Sumanios visuomenės poreikius atitinkančios </w:t>
            </w:r>
            <w:r w:rsidRPr="00C0666C">
              <w:rPr>
                <w:rFonts w:eastAsia="Times New Roman"/>
                <w:b/>
                <w:bCs/>
                <w:color w:val="000000"/>
                <w:sz w:val="20"/>
                <w:szCs w:val="20"/>
                <w:lang w:val="lt-LT"/>
              </w:rPr>
              <w:lastRenderedPageBreak/>
              <w:t>ugdymo sistemos plėtojimas</w:t>
            </w:r>
          </w:p>
        </w:tc>
        <w:tc>
          <w:tcPr>
            <w:tcW w:w="1527" w:type="dxa"/>
            <w:tcBorders>
              <w:top w:val="nil"/>
              <w:left w:val="single" w:sz="4" w:space="0" w:color="auto"/>
              <w:bottom w:val="single" w:sz="4" w:space="0" w:color="auto"/>
              <w:right w:val="single" w:sz="4" w:space="0" w:color="auto"/>
            </w:tcBorders>
            <w:shd w:val="clear" w:color="000000" w:fill="E2EFDA"/>
            <w:hideMark/>
          </w:tcPr>
          <w:p w14:paraId="1FCCC2C6"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lastRenderedPageBreak/>
              <w:t xml:space="preserve">Visos dienos mokyklų skaičius Anykščių rajono </w:t>
            </w:r>
            <w:r w:rsidRPr="00C0666C">
              <w:rPr>
                <w:rFonts w:eastAsia="Times New Roman"/>
                <w:color w:val="000000"/>
                <w:sz w:val="20"/>
                <w:szCs w:val="20"/>
                <w:lang w:val="lt-LT"/>
              </w:rPr>
              <w:lastRenderedPageBreak/>
              <w:t xml:space="preserve">savivaldybėje (vienetai) </w:t>
            </w:r>
          </w:p>
        </w:tc>
        <w:tc>
          <w:tcPr>
            <w:tcW w:w="1116" w:type="dxa"/>
            <w:tcBorders>
              <w:top w:val="nil"/>
              <w:left w:val="nil"/>
              <w:bottom w:val="single" w:sz="4" w:space="0" w:color="auto"/>
              <w:right w:val="single" w:sz="4" w:space="0" w:color="auto"/>
            </w:tcBorders>
            <w:shd w:val="clear" w:color="000000" w:fill="E2EFDA"/>
            <w:hideMark/>
          </w:tcPr>
          <w:p w14:paraId="0D58DAA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lastRenderedPageBreak/>
              <w:t>1</w:t>
            </w:r>
          </w:p>
        </w:tc>
        <w:tc>
          <w:tcPr>
            <w:tcW w:w="1139" w:type="dxa"/>
            <w:tcBorders>
              <w:top w:val="nil"/>
              <w:left w:val="nil"/>
              <w:bottom w:val="single" w:sz="4" w:space="0" w:color="auto"/>
              <w:right w:val="single" w:sz="4" w:space="0" w:color="auto"/>
            </w:tcBorders>
            <w:shd w:val="clear" w:color="000000" w:fill="E2EFDA"/>
            <w:noWrap/>
            <w:hideMark/>
          </w:tcPr>
          <w:p w14:paraId="24CA1A4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hideMark/>
          </w:tcPr>
          <w:p w14:paraId="785E0FA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14:paraId="4B8C0E1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hideMark/>
          </w:tcPr>
          <w:p w14:paraId="5704F1F3"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3</w:t>
            </w:r>
          </w:p>
        </w:tc>
        <w:tc>
          <w:tcPr>
            <w:tcW w:w="1305" w:type="dxa"/>
            <w:tcBorders>
              <w:top w:val="nil"/>
              <w:left w:val="nil"/>
              <w:bottom w:val="single" w:sz="4" w:space="0" w:color="auto"/>
              <w:right w:val="single" w:sz="4" w:space="0" w:color="auto"/>
            </w:tcBorders>
            <w:shd w:val="clear" w:color="000000" w:fill="E2EFDA"/>
            <w:hideMark/>
          </w:tcPr>
          <w:p w14:paraId="73C2EB9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w:t>
            </w:r>
          </w:p>
        </w:tc>
      </w:tr>
      <w:tr w:rsidR="00D904AF" w:rsidRPr="00C0666C" w14:paraId="7C661C1A" w14:textId="77777777" w:rsidTr="00490C19">
        <w:trPr>
          <w:trHeight w:val="1575"/>
        </w:trPr>
        <w:tc>
          <w:tcPr>
            <w:tcW w:w="1928" w:type="dxa"/>
            <w:vMerge/>
            <w:tcBorders>
              <w:top w:val="nil"/>
              <w:left w:val="single" w:sz="4" w:space="0" w:color="auto"/>
              <w:bottom w:val="single" w:sz="4" w:space="0" w:color="000000"/>
              <w:right w:val="nil"/>
            </w:tcBorders>
            <w:vAlign w:val="center"/>
            <w:hideMark/>
          </w:tcPr>
          <w:p w14:paraId="38A7E6E9"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1C5238A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Mokinių, dalyvavusių Anykščių r. sav. NVŠ programose ar formalųjį švietimą papildančio ugdymo programose bei BUM būrelius lankiusių dalis nuo bendrojo ugdymo mokyklų mokinių skaičiaus (procentai) </w:t>
            </w:r>
          </w:p>
        </w:tc>
        <w:tc>
          <w:tcPr>
            <w:tcW w:w="1116" w:type="dxa"/>
            <w:tcBorders>
              <w:top w:val="nil"/>
              <w:left w:val="nil"/>
              <w:bottom w:val="single" w:sz="4" w:space="0" w:color="auto"/>
              <w:right w:val="single" w:sz="4" w:space="0" w:color="auto"/>
            </w:tcBorders>
            <w:shd w:val="clear" w:color="000000" w:fill="E2EFDA"/>
            <w:vAlign w:val="center"/>
            <w:hideMark/>
          </w:tcPr>
          <w:p w14:paraId="19537D5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69,7</w:t>
            </w:r>
          </w:p>
        </w:tc>
        <w:tc>
          <w:tcPr>
            <w:tcW w:w="1139" w:type="dxa"/>
            <w:tcBorders>
              <w:top w:val="nil"/>
              <w:left w:val="nil"/>
              <w:bottom w:val="single" w:sz="4" w:space="0" w:color="auto"/>
              <w:right w:val="single" w:sz="4" w:space="0" w:color="auto"/>
            </w:tcBorders>
            <w:shd w:val="clear" w:color="000000" w:fill="E2EFDA"/>
            <w:noWrap/>
            <w:vAlign w:val="center"/>
            <w:hideMark/>
          </w:tcPr>
          <w:p w14:paraId="32FC27F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69,8</w:t>
            </w:r>
          </w:p>
        </w:tc>
        <w:tc>
          <w:tcPr>
            <w:tcW w:w="1139" w:type="dxa"/>
            <w:tcBorders>
              <w:top w:val="nil"/>
              <w:left w:val="nil"/>
              <w:bottom w:val="single" w:sz="4" w:space="0" w:color="auto"/>
              <w:right w:val="single" w:sz="4" w:space="0" w:color="auto"/>
            </w:tcBorders>
            <w:shd w:val="clear" w:color="000000" w:fill="E2EFDA"/>
            <w:noWrap/>
            <w:vAlign w:val="center"/>
            <w:hideMark/>
          </w:tcPr>
          <w:p w14:paraId="0E95A21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69,8</w:t>
            </w:r>
          </w:p>
        </w:tc>
        <w:tc>
          <w:tcPr>
            <w:tcW w:w="1139" w:type="dxa"/>
            <w:tcBorders>
              <w:top w:val="nil"/>
              <w:left w:val="nil"/>
              <w:bottom w:val="single" w:sz="4" w:space="0" w:color="auto"/>
              <w:right w:val="single" w:sz="4" w:space="0" w:color="auto"/>
            </w:tcBorders>
            <w:shd w:val="clear" w:color="000000" w:fill="E2EFDA"/>
            <w:noWrap/>
            <w:vAlign w:val="center"/>
            <w:hideMark/>
          </w:tcPr>
          <w:p w14:paraId="1D774BA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69,9</w:t>
            </w:r>
          </w:p>
        </w:tc>
        <w:tc>
          <w:tcPr>
            <w:tcW w:w="1139" w:type="dxa"/>
            <w:tcBorders>
              <w:top w:val="nil"/>
              <w:left w:val="nil"/>
              <w:bottom w:val="single" w:sz="4" w:space="0" w:color="auto"/>
              <w:right w:val="single" w:sz="4" w:space="0" w:color="auto"/>
            </w:tcBorders>
            <w:shd w:val="clear" w:color="000000" w:fill="E2EFDA"/>
            <w:vAlign w:val="center"/>
            <w:hideMark/>
          </w:tcPr>
          <w:p w14:paraId="049D3715"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70,52</w:t>
            </w:r>
          </w:p>
        </w:tc>
        <w:tc>
          <w:tcPr>
            <w:tcW w:w="1305" w:type="dxa"/>
            <w:tcBorders>
              <w:top w:val="nil"/>
              <w:left w:val="nil"/>
              <w:bottom w:val="single" w:sz="4" w:space="0" w:color="auto"/>
              <w:right w:val="single" w:sz="4" w:space="0" w:color="auto"/>
            </w:tcBorders>
            <w:shd w:val="clear" w:color="000000" w:fill="E2EFDA"/>
            <w:hideMark/>
          </w:tcPr>
          <w:p w14:paraId="1E56E112" w14:textId="77777777" w:rsidR="003D474D" w:rsidRDefault="003D474D" w:rsidP="00D904AF">
            <w:pPr>
              <w:spacing w:after="0" w:line="240" w:lineRule="auto"/>
              <w:jc w:val="center"/>
              <w:rPr>
                <w:rFonts w:eastAsia="Times New Roman"/>
                <w:color w:val="000000"/>
                <w:sz w:val="20"/>
                <w:szCs w:val="20"/>
                <w:lang w:val="lt-LT"/>
              </w:rPr>
            </w:pPr>
          </w:p>
          <w:p w14:paraId="06052B1C" w14:textId="77777777" w:rsidR="003D474D" w:rsidRDefault="003D474D" w:rsidP="00D904AF">
            <w:pPr>
              <w:spacing w:after="0" w:line="240" w:lineRule="auto"/>
              <w:jc w:val="center"/>
              <w:rPr>
                <w:rFonts w:eastAsia="Times New Roman"/>
                <w:color w:val="000000"/>
                <w:sz w:val="20"/>
                <w:szCs w:val="20"/>
                <w:lang w:val="lt-LT"/>
              </w:rPr>
            </w:pPr>
          </w:p>
          <w:p w14:paraId="0F539429" w14:textId="77777777" w:rsidR="003D474D" w:rsidRDefault="003D474D" w:rsidP="00D904AF">
            <w:pPr>
              <w:spacing w:after="0" w:line="240" w:lineRule="auto"/>
              <w:jc w:val="center"/>
              <w:rPr>
                <w:rFonts w:eastAsia="Times New Roman"/>
                <w:color w:val="000000"/>
                <w:sz w:val="20"/>
                <w:szCs w:val="20"/>
                <w:lang w:val="lt-LT"/>
              </w:rPr>
            </w:pPr>
          </w:p>
          <w:p w14:paraId="1467AB36" w14:textId="77777777" w:rsidR="003D474D" w:rsidRDefault="003D474D" w:rsidP="00D904AF">
            <w:pPr>
              <w:spacing w:after="0" w:line="240" w:lineRule="auto"/>
              <w:jc w:val="center"/>
              <w:rPr>
                <w:rFonts w:eastAsia="Times New Roman"/>
                <w:color w:val="000000"/>
                <w:sz w:val="20"/>
                <w:szCs w:val="20"/>
                <w:lang w:val="lt-LT"/>
              </w:rPr>
            </w:pPr>
          </w:p>
          <w:p w14:paraId="681FE093" w14:textId="77777777" w:rsidR="003D474D" w:rsidRDefault="003D474D" w:rsidP="00D904AF">
            <w:pPr>
              <w:spacing w:after="0" w:line="240" w:lineRule="auto"/>
              <w:jc w:val="center"/>
              <w:rPr>
                <w:rFonts w:eastAsia="Times New Roman"/>
                <w:color w:val="000000"/>
                <w:sz w:val="20"/>
                <w:szCs w:val="20"/>
                <w:lang w:val="lt-LT"/>
              </w:rPr>
            </w:pPr>
          </w:p>
          <w:p w14:paraId="29F75CD1" w14:textId="77777777" w:rsidR="003D474D" w:rsidRDefault="003D474D" w:rsidP="00D904AF">
            <w:pPr>
              <w:spacing w:after="0" w:line="240" w:lineRule="auto"/>
              <w:jc w:val="center"/>
              <w:rPr>
                <w:rFonts w:eastAsia="Times New Roman"/>
                <w:color w:val="000000"/>
                <w:sz w:val="20"/>
                <w:szCs w:val="20"/>
                <w:lang w:val="lt-LT"/>
              </w:rPr>
            </w:pPr>
          </w:p>
          <w:p w14:paraId="11B0899B" w14:textId="77777777" w:rsidR="003D474D" w:rsidRDefault="003D474D" w:rsidP="00D904AF">
            <w:pPr>
              <w:spacing w:after="0" w:line="240" w:lineRule="auto"/>
              <w:jc w:val="center"/>
              <w:rPr>
                <w:rFonts w:eastAsia="Times New Roman"/>
                <w:color w:val="000000"/>
                <w:sz w:val="20"/>
                <w:szCs w:val="20"/>
                <w:lang w:val="lt-LT"/>
              </w:rPr>
            </w:pPr>
          </w:p>
          <w:p w14:paraId="3C9BC451" w14:textId="77777777" w:rsidR="003D474D" w:rsidRDefault="003D474D" w:rsidP="00D904AF">
            <w:pPr>
              <w:spacing w:after="0" w:line="240" w:lineRule="auto"/>
              <w:jc w:val="center"/>
              <w:rPr>
                <w:rFonts w:eastAsia="Times New Roman"/>
                <w:color w:val="000000"/>
                <w:sz w:val="20"/>
                <w:szCs w:val="20"/>
                <w:lang w:val="lt-LT"/>
              </w:rPr>
            </w:pPr>
          </w:p>
          <w:p w14:paraId="3EC73C6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Nemažėjantis </w:t>
            </w:r>
          </w:p>
        </w:tc>
      </w:tr>
      <w:tr w:rsidR="00D904AF" w:rsidRPr="00C0666C" w14:paraId="16FD60D2" w14:textId="77777777" w:rsidTr="00490C19">
        <w:trPr>
          <w:trHeight w:val="945"/>
        </w:trPr>
        <w:tc>
          <w:tcPr>
            <w:tcW w:w="1928" w:type="dxa"/>
            <w:vMerge/>
            <w:tcBorders>
              <w:top w:val="nil"/>
              <w:left w:val="single" w:sz="4" w:space="0" w:color="auto"/>
              <w:bottom w:val="single" w:sz="4" w:space="0" w:color="000000"/>
              <w:right w:val="nil"/>
            </w:tcBorders>
            <w:vAlign w:val="center"/>
            <w:hideMark/>
          </w:tcPr>
          <w:p w14:paraId="745110F8"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6505004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Įgyvendintų respublikinių ir tarptautinių švietimo projektų skaičius Anykščių rajono savivaldybėje (vienetai) </w:t>
            </w:r>
          </w:p>
        </w:tc>
        <w:tc>
          <w:tcPr>
            <w:tcW w:w="1116" w:type="dxa"/>
            <w:tcBorders>
              <w:top w:val="nil"/>
              <w:left w:val="nil"/>
              <w:bottom w:val="single" w:sz="4" w:space="0" w:color="auto"/>
              <w:right w:val="single" w:sz="4" w:space="0" w:color="auto"/>
            </w:tcBorders>
            <w:shd w:val="clear" w:color="000000" w:fill="E2EFDA"/>
            <w:vAlign w:val="center"/>
            <w:hideMark/>
          </w:tcPr>
          <w:p w14:paraId="0BE8FD0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12</w:t>
            </w:r>
          </w:p>
        </w:tc>
        <w:tc>
          <w:tcPr>
            <w:tcW w:w="1139" w:type="dxa"/>
            <w:tcBorders>
              <w:top w:val="nil"/>
              <w:left w:val="nil"/>
              <w:bottom w:val="single" w:sz="4" w:space="0" w:color="auto"/>
              <w:right w:val="single" w:sz="4" w:space="0" w:color="auto"/>
            </w:tcBorders>
            <w:shd w:val="clear" w:color="000000" w:fill="E2EFDA"/>
            <w:noWrap/>
            <w:vAlign w:val="center"/>
            <w:hideMark/>
          </w:tcPr>
          <w:p w14:paraId="043F25A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15</w:t>
            </w:r>
          </w:p>
        </w:tc>
        <w:tc>
          <w:tcPr>
            <w:tcW w:w="1139" w:type="dxa"/>
            <w:tcBorders>
              <w:top w:val="nil"/>
              <w:left w:val="nil"/>
              <w:bottom w:val="single" w:sz="4" w:space="0" w:color="auto"/>
              <w:right w:val="single" w:sz="4" w:space="0" w:color="auto"/>
            </w:tcBorders>
            <w:shd w:val="clear" w:color="000000" w:fill="E2EFDA"/>
            <w:noWrap/>
            <w:vAlign w:val="center"/>
            <w:hideMark/>
          </w:tcPr>
          <w:p w14:paraId="0594F93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15</w:t>
            </w:r>
          </w:p>
        </w:tc>
        <w:tc>
          <w:tcPr>
            <w:tcW w:w="1139" w:type="dxa"/>
            <w:tcBorders>
              <w:top w:val="nil"/>
              <w:left w:val="nil"/>
              <w:bottom w:val="single" w:sz="4" w:space="0" w:color="auto"/>
              <w:right w:val="single" w:sz="4" w:space="0" w:color="auto"/>
            </w:tcBorders>
            <w:shd w:val="clear" w:color="000000" w:fill="E2EFDA"/>
            <w:noWrap/>
            <w:vAlign w:val="center"/>
            <w:hideMark/>
          </w:tcPr>
          <w:p w14:paraId="3F28D878" w14:textId="77777777" w:rsidR="00D904AF" w:rsidRPr="00C0666C" w:rsidRDefault="00D904AF" w:rsidP="003D474D">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15</w:t>
            </w:r>
          </w:p>
        </w:tc>
        <w:tc>
          <w:tcPr>
            <w:tcW w:w="1139" w:type="dxa"/>
            <w:tcBorders>
              <w:top w:val="nil"/>
              <w:left w:val="nil"/>
              <w:bottom w:val="single" w:sz="4" w:space="0" w:color="auto"/>
              <w:right w:val="single" w:sz="4" w:space="0" w:color="auto"/>
            </w:tcBorders>
            <w:shd w:val="clear" w:color="000000" w:fill="E2EFDA"/>
            <w:vAlign w:val="center"/>
            <w:hideMark/>
          </w:tcPr>
          <w:p w14:paraId="1D053D40"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15</w:t>
            </w:r>
          </w:p>
        </w:tc>
        <w:tc>
          <w:tcPr>
            <w:tcW w:w="1305" w:type="dxa"/>
            <w:tcBorders>
              <w:top w:val="nil"/>
              <w:left w:val="nil"/>
              <w:bottom w:val="single" w:sz="4" w:space="0" w:color="auto"/>
              <w:right w:val="single" w:sz="4" w:space="0" w:color="auto"/>
            </w:tcBorders>
            <w:shd w:val="clear" w:color="000000" w:fill="E2EFDA"/>
            <w:hideMark/>
          </w:tcPr>
          <w:p w14:paraId="6D0B88EE" w14:textId="77777777" w:rsidR="003D474D" w:rsidRDefault="003D474D" w:rsidP="00D904AF">
            <w:pPr>
              <w:spacing w:after="0" w:line="240" w:lineRule="auto"/>
              <w:jc w:val="center"/>
              <w:rPr>
                <w:rFonts w:eastAsia="Times New Roman"/>
                <w:color w:val="000000"/>
                <w:sz w:val="20"/>
                <w:szCs w:val="20"/>
                <w:lang w:val="lt-LT"/>
              </w:rPr>
            </w:pPr>
          </w:p>
          <w:p w14:paraId="6E90F3A4" w14:textId="77777777" w:rsidR="003D474D" w:rsidRDefault="003D474D" w:rsidP="00D904AF">
            <w:pPr>
              <w:spacing w:after="0" w:line="240" w:lineRule="auto"/>
              <w:jc w:val="center"/>
              <w:rPr>
                <w:rFonts w:eastAsia="Times New Roman"/>
                <w:color w:val="000000"/>
                <w:sz w:val="20"/>
                <w:szCs w:val="20"/>
                <w:lang w:val="lt-LT"/>
              </w:rPr>
            </w:pPr>
          </w:p>
          <w:p w14:paraId="49DFCB0C" w14:textId="77777777" w:rsidR="003D474D" w:rsidRDefault="003D474D" w:rsidP="00D904AF">
            <w:pPr>
              <w:spacing w:after="0" w:line="240" w:lineRule="auto"/>
              <w:jc w:val="center"/>
              <w:rPr>
                <w:rFonts w:eastAsia="Times New Roman"/>
                <w:color w:val="000000"/>
                <w:sz w:val="20"/>
                <w:szCs w:val="20"/>
                <w:lang w:val="lt-LT"/>
              </w:rPr>
            </w:pPr>
          </w:p>
          <w:p w14:paraId="297D5790" w14:textId="77777777" w:rsidR="003D474D" w:rsidRDefault="003D474D" w:rsidP="00D904AF">
            <w:pPr>
              <w:spacing w:after="0" w:line="240" w:lineRule="auto"/>
              <w:jc w:val="center"/>
              <w:rPr>
                <w:rFonts w:eastAsia="Times New Roman"/>
                <w:color w:val="000000"/>
                <w:sz w:val="20"/>
                <w:szCs w:val="20"/>
                <w:lang w:val="lt-LT"/>
              </w:rPr>
            </w:pPr>
          </w:p>
          <w:p w14:paraId="4894FEB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Nemažėjantis </w:t>
            </w:r>
          </w:p>
        </w:tc>
      </w:tr>
      <w:tr w:rsidR="00D904AF" w:rsidRPr="00C0666C" w14:paraId="20BABCFB" w14:textId="77777777" w:rsidTr="00490C19">
        <w:trPr>
          <w:trHeight w:val="949"/>
        </w:trPr>
        <w:tc>
          <w:tcPr>
            <w:tcW w:w="1928" w:type="dxa"/>
            <w:tcBorders>
              <w:top w:val="nil"/>
              <w:left w:val="single" w:sz="4" w:space="0" w:color="auto"/>
              <w:bottom w:val="single" w:sz="4" w:space="0" w:color="auto"/>
              <w:right w:val="nil"/>
            </w:tcBorders>
            <w:shd w:val="clear" w:color="auto" w:fill="auto"/>
            <w:vAlign w:val="center"/>
            <w:hideMark/>
          </w:tcPr>
          <w:p w14:paraId="117808B2"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3.1.1. uždavinys. Modernizuoti švietimo infrastruktūrą, diegti inovacijas</w:t>
            </w:r>
          </w:p>
        </w:tc>
        <w:tc>
          <w:tcPr>
            <w:tcW w:w="1527" w:type="dxa"/>
            <w:tcBorders>
              <w:top w:val="nil"/>
              <w:left w:val="single" w:sz="4" w:space="0" w:color="auto"/>
              <w:bottom w:val="single" w:sz="4" w:space="0" w:color="auto"/>
              <w:right w:val="single" w:sz="4" w:space="0" w:color="auto"/>
            </w:tcBorders>
            <w:shd w:val="clear" w:color="auto" w:fill="auto"/>
            <w:hideMark/>
          </w:tcPr>
          <w:p w14:paraId="44F2552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3.1.1.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vAlign w:val="center"/>
            <w:hideMark/>
          </w:tcPr>
          <w:p w14:paraId="1FBA884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14:paraId="5209BE1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14:paraId="5ACF479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14:paraId="5CFA124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vAlign w:val="center"/>
            <w:hideMark/>
          </w:tcPr>
          <w:p w14:paraId="009CA80F"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auto" w:fill="auto"/>
            <w:vAlign w:val="center"/>
            <w:hideMark/>
          </w:tcPr>
          <w:p w14:paraId="14E7EEA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5295694B" w14:textId="77777777" w:rsidTr="00490C19">
        <w:trPr>
          <w:trHeight w:val="1249"/>
        </w:trPr>
        <w:tc>
          <w:tcPr>
            <w:tcW w:w="1928" w:type="dxa"/>
            <w:tcBorders>
              <w:top w:val="nil"/>
              <w:left w:val="single" w:sz="4" w:space="0" w:color="auto"/>
              <w:bottom w:val="single" w:sz="4" w:space="0" w:color="auto"/>
              <w:right w:val="nil"/>
            </w:tcBorders>
            <w:shd w:val="clear" w:color="auto" w:fill="auto"/>
            <w:vAlign w:val="center"/>
            <w:hideMark/>
          </w:tcPr>
          <w:p w14:paraId="36F0BF64"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3.1.2. uždavinys. Plėsti švietimo paslaugų spektrą, gerinti kokybę ir prieinamumą</w:t>
            </w:r>
          </w:p>
        </w:tc>
        <w:tc>
          <w:tcPr>
            <w:tcW w:w="1527" w:type="dxa"/>
            <w:tcBorders>
              <w:top w:val="nil"/>
              <w:left w:val="single" w:sz="4" w:space="0" w:color="auto"/>
              <w:bottom w:val="single" w:sz="4" w:space="0" w:color="auto"/>
              <w:right w:val="single" w:sz="4" w:space="0" w:color="auto"/>
            </w:tcBorders>
            <w:shd w:val="clear" w:color="auto" w:fill="auto"/>
            <w:hideMark/>
          </w:tcPr>
          <w:p w14:paraId="4CEB252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3.1.2.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center"/>
            <w:hideMark/>
          </w:tcPr>
          <w:p w14:paraId="73FC0AD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14:paraId="273918F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14:paraId="547EEE5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14:paraId="2489F45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14:paraId="5B708A8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vAlign w:val="center"/>
            <w:hideMark/>
          </w:tcPr>
          <w:p w14:paraId="077FF2E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0DF1485A" w14:textId="77777777" w:rsidTr="00490C19">
        <w:trPr>
          <w:trHeight w:val="1212"/>
        </w:trPr>
        <w:tc>
          <w:tcPr>
            <w:tcW w:w="1928" w:type="dxa"/>
            <w:tcBorders>
              <w:top w:val="nil"/>
              <w:left w:val="single" w:sz="4" w:space="0" w:color="auto"/>
              <w:bottom w:val="single" w:sz="4" w:space="0" w:color="auto"/>
              <w:right w:val="nil"/>
            </w:tcBorders>
            <w:shd w:val="clear" w:color="auto" w:fill="auto"/>
            <w:hideMark/>
          </w:tcPr>
          <w:p w14:paraId="48F54DFE"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3.1.3. uždavinys. Skatinti mokymąsi visą gyvenimą</w:t>
            </w:r>
          </w:p>
        </w:tc>
        <w:tc>
          <w:tcPr>
            <w:tcW w:w="1527" w:type="dxa"/>
            <w:tcBorders>
              <w:top w:val="nil"/>
              <w:left w:val="single" w:sz="4" w:space="0" w:color="auto"/>
              <w:bottom w:val="single" w:sz="4" w:space="0" w:color="auto"/>
              <w:right w:val="single" w:sz="4" w:space="0" w:color="auto"/>
            </w:tcBorders>
            <w:shd w:val="clear" w:color="auto" w:fill="auto"/>
            <w:hideMark/>
          </w:tcPr>
          <w:p w14:paraId="05BDEAC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3.1.3.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hideMark/>
          </w:tcPr>
          <w:p w14:paraId="61E3D404"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7C49787D"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29A047DA"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04F1342A"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14:paraId="346AEB0D"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hideMark/>
          </w:tcPr>
          <w:p w14:paraId="04C8299E"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r>
      <w:tr w:rsidR="00D904AF" w:rsidRPr="00C0666C" w14:paraId="1C894F33" w14:textId="77777777" w:rsidTr="00490C19">
        <w:trPr>
          <w:trHeight w:val="615"/>
        </w:trPr>
        <w:tc>
          <w:tcPr>
            <w:tcW w:w="1928" w:type="dxa"/>
            <w:vMerge w:val="restart"/>
            <w:tcBorders>
              <w:top w:val="nil"/>
              <w:left w:val="single" w:sz="4" w:space="0" w:color="auto"/>
              <w:bottom w:val="single" w:sz="4" w:space="0" w:color="000000"/>
              <w:right w:val="nil"/>
            </w:tcBorders>
            <w:shd w:val="clear" w:color="000000" w:fill="E2EFDA"/>
            <w:vAlign w:val="center"/>
            <w:hideMark/>
          </w:tcPr>
          <w:p w14:paraId="7C714FC7"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3.2. tikslas. Gyventojų sveikatos išsaugojimas bei stiprinimas</w:t>
            </w:r>
          </w:p>
        </w:tc>
        <w:tc>
          <w:tcPr>
            <w:tcW w:w="1527" w:type="dxa"/>
            <w:tcBorders>
              <w:top w:val="nil"/>
              <w:left w:val="single" w:sz="4" w:space="0" w:color="auto"/>
              <w:bottom w:val="single" w:sz="4" w:space="0" w:color="auto"/>
              <w:right w:val="single" w:sz="4" w:space="0" w:color="auto"/>
            </w:tcBorders>
            <w:shd w:val="clear" w:color="000000" w:fill="E2EFDA"/>
            <w:hideMark/>
          </w:tcPr>
          <w:p w14:paraId="220E7025"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Vidutinė tikėtina gyvenimo trukmė Anykščių rajone (metai) </w:t>
            </w:r>
          </w:p>
        </w:tc>
        <w:tc>
          <w:tcPr>
            <w:tcW w:w="1116" w:type="dxa"/>
            <w:tcBorders>
              <w:top w:val="nil"/>
              <w:left w:val="nil"/>
              <w:bottom w:val="single" w:sz="4" w:space="0" w:color="auto"/>
              <w:right w:val="single" w:sz="4" w:space="0" w:color="auto"/>
            </w:tcBorders>
            <w:shd w:val="clear" w:color="000000" w:fill="E2EFDA"/>
            <w:hideMark/>
          </w:tcPr>
          <w:p w14:paraId="1EF0EFD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w:t>
            </w:r>
          </w:p>
        </w:tc>
        <w:tc>
          <w:tcPr>
            <w:tcW w:w="1139" w:type="dxa"/>
            <w:tcBorders>
              <w:top w:val="nil"/>
              <w:left w:val="nil"/>
              <w:bottom w:val="single" w:sz="4" w:space="0" w:color="auto"/>
              <w:right w:val="single" w:sz="4" w:space="0" w:color="auto"/>
            </w:tcBorders>
            <w:shd w:val="clear" w:color="000000" w:fill="E2EFDA"/>
            <w:noWrap/>
            <w:hideMark/>
          </w:tcPr>
          <w:p w14:paraId="1C2CFD7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73,77</w:t>
            </w:r>
          </w:p>
        </w:tc>
        <w:tc>
          <w:tcPr>
            <w:tcW w:w="1139" w:type="dxa"/>
            <w:tcBorders>
              <w:top w:val="nil"/>
              <w:left w:val="nil"/>
              <w:bottom w:val="single" w:sz="4" w:space="0" w:color="auto"/>
              <w:right w:val="single" w:sz="4" w:space="0" w:color="auto"/>
            </w:tcBorders>
            <w:shd w:val="clear" w:color="000000" w:fill="E2EFDA"/>
            <w:noWrap/>
            <w:hideMark/>
          </w:tcPr>
          <w:p w14:paraId="0505991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73,77</w:t>
            </w:r>
          </w:p>
        </w:tc>
        <w:tc>
          <w:tcPr>
            <w:tcW w:w="1139" w:type="dxa"/>
            <w:tcBorders>
              <w:top w:val="nil"/>
              <w:left w:val="nil"/>
              <w:bottom w:val="single" w:sz="4" w:space="0" w:color="auto"/>
              <w:right w:val="single" w:sz="4" w:space="0" w:color="auto"/>
            </w:tcBorders>
            <w:shd w:val="clear" w:color="000000" w:fill="E2EFDA"/>
            <w:noWrap/>
            <w:hideMark/>
          </w:tcPr>
          <w:p w14:paraId="42CE40A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73,77</w:t>
            </w:r>
          </w:p>
        </w:tc>
        <w:tc>
          <w:tcPr>
            <w:tcW w:w="1139" w:type="dxa"/>
            <w:tcBorders>
              <w:top w:val="nil"/>
              <w:left w:val="nil"/>
              <w:bottom w:val="single" w:sz="4" w:space="0" w:color="auto"/>
              <w:right w:val="single" w:sz="4" w:space="0" w:color="auto"/>
            </w:tcBorders>
            <w:shd w:val="clear" w:color="000000" w:fill="E2EFDA"/>
            <w:hideMark/>
          </w:tcPr>
          <w:p w14:paraId="7D9201F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73,77</w:t>
            </w:r>
          </w:p>
        </w:tc>
        <w:tc>
          <w:tcPr>
            <w:tcW w:w="1305" w:type="dxa"/>
            <w:tcBorders>
              <w:top w:val="nil"/>
              <w:left w:val="nil"/>
              <w:bottom w:val="single" w:sz="4" w:space="0" w:color="auto"/>
              <w:right w:val="single" w:sz="4" w:space="0" w:color="auto"/>
            </w:tcBorders>
            <w:shd w:val="clear" w:color="000000" w:fill="E2EFDA"/>
            <w:hideMark/>
          </w:tcPr>
          <w:p w14:paraId="6562DB7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14:paraId="54700227" w14:textId="77777777" w:rsidTr="00490C19">
        <w:trPr>
          <w:trHeight w:val="1212"/>
        </w:trPr>
        <w:tc>
          <w:tcPr>
            <w:tcW w:w="1928" w:type="dxa"/>
            <w:vMerge/>
            <w:tcBorders>
              <w:top w:val="nil"/>
              <w:left w:val="single" w:sz="4" w:space="0" w:color="auto"/>
              <w:bottom w:val="single" w:sz="4" w:space="0" w:color="000000"/>
              <w:right w:val="single" w:sz="4" w:space="0" w:color="auto"/>
            </w:tcBorders>
            <w:vAlign w:val="center"/>
            <w:hideMark/>
          </w:tcPr>
          <w:p w14:paraId="5AB02680"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000000" w:fill="E2EFDA"/>
            <w:hideMark/>
          </w:tcPr>
          <w:p w14:paraId="32C1E79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gyventojų, dalyvavusių </w:t>
            </w:r>
            <w:r w:rsidRPr="00C0666C">
              <w:rPr>
                <w:rFonts w:eastAsia="Times New Roman"/>
                <w:color w:val="000000"/>
                <w:sz w:val="20"/>
                <w:szCs w:val="20"/>
                <w:lang w:val="lt-LT"/>
              </w:rPr>
              <w:lastRenderedPageBreak/>
              <w:t xml:space="preserve">sveikatos prevencinėse programose dalis nuo planuotų patikrinti asmenų skaičiaus (procentai) </w:t>
            </w:r>
          </w:p>
        </w:tc>
        <w:tc>
          <w:tcPr>
            <w:tcW w:w="1116" w:type="dxa"/>
            <w:tcBorders>
              <w:top w:val="single" w:sz="4" w:space="0" w:color="auto"/>
              <w:left w:val="single" w:sz="4" w:space="0" w:color="auto"/>
              <w:bottom w:val="single" w:sz="4" w:space="0" w:color="auto"/>
              <w:right w:val="single" w:sz="4" w:space="0" w:color="auto"/>
            </w:tcBorders>
            <w:shd w:val="clear" w:color="000000" w:fill="E2EFDA"/>
            <w:hideMark/>
          </w:tcPr>
          <w:p w14:paraId="53DDBB8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lastRenderedPageBreak/>
              <w:t>41</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hideMark/>
          </w:tcPr>
          <w:p w14:paraId="7C70350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43,7</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hideMark/>
          </w:tcPr>
          <w:p w14:paraId="77AF71E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43,7</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hideMark/>
          </w:tcPr>
          <w:p w14:paraId="20B2CBB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43,7</w:t>
            </w:r>
          </w:p>
        </w:tc>
        <w:tc>
          <w:tcPr>
            <w:tcW w:w="1139" w:type="dxa"/>
            <w:tcBorders>
              <w:top w:val="single" w:sz="4" w:space="0" w:color="auto"/>
              <w:left w:val="single" w:sz="4" w:space="0" w:color="auto"/>
              <w:bottom w:val="single" w:sz="4" w:space="0" w:color="auto"/>
              <w:right w:val="single" w:sz="4" w:space="0" w:color="auto"/>
            </w:tcBorders>
            <w:shd w:val="clear" w:color="000000" w:fill="E2EFDA"/>
            <w:hideMark/>
          </w:tcPr>
          <w:p w14:paraId="063F23D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43,65</w:t>
            </w:r>
          </w:p>
        </w:tc>
        <w:tc>
          <w:tcPr>
            <w:tcW w:w="1305" w:type="dxa"/>
            <w:tcBorders>
              <w:top w:val="single" w:sz="4" w:space="0" w:color="auto"/>
              <w:left w:val="single" w:sz="4" w:space="0" w:color="auto"/>
              <w:bottom w:val="single" w:sz="4" w:space="0" w:color="auto"/>
              <w:right w:val="single" w:sz="4" w:space="0" w:color="auto"/>
            </w:tcBorders>
            <w:shd w:val="clear" w:color="000000" w:fill="E2EFDA"/>
            <w:hideMark/>
          </w:tcPr>
          <w:p w14:paraId="3F4EFDE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14:paraId="2D303B70" w14:textId="77777777" w:rsidTr="00490C19">
        <w:trPr>
          <w:trHeight w:val="1212"/>
        </w:trPr>
        <w:tc>
          <w:tcPr>
            <w:tcW w:w="1928" w:type="dxa"/>
            <w:vMerge/>
            <w:tcBorders>
              <w:top w:val="nil"/>
              <w:left w:val="single" w:sz="4" w:space="0" w:color="auto"/>
              <w:bottom w:val="single" w:sz="4" w:space="0" w:color="000000"/>
              <w:right w:val="nil"/>
            </w:tcBorders>
            <w:vAlign w:val="center"/>
            <w:hideMark/>
          </w:tcPr>
          <w:p w14:paraId="680F6D94"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000000" w:fill="E2EFDA"/>
            <w:hideMark/>
          </w:tcPr>
          <w:p w14:paraId="32EBB7A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sporto varžybų, sporto ir sveikatinimo renginių skaičius/ dalyvių juose skaičius (vienetai/ asmenys) </w:t>
            </w:r>
          </w:p>
        </w:tc>
        <w:tc>
          <w:tcPr>
            <w:tcW w:w="1116" w:type="dxa"/>
            <w:tcBorders>
              <w:top w:val="single" w:sz="4" w:space="0" w:color="auto"/>
              <w:left w:val="nil"/>
              <w:bottom w:val="single" w:sz="4" w:space="0" w:color="auto"/>
              <w:right w:val="single" w:sz="4" w:space="0" w:color="auto"/>
            </w:tcBorders>
            <w:shd w:val="clear" w:color="000000" w:fill="E2EFDA"/>
            <w:hideMark/>
          </w:tcPr>
          <w:p w14:paraId="17F2842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216/ 11133</w:t>
            </w:r>
          </w:p>
        </w:tc>
        <w:tc>
          <w:tcPr>
            <w:tcW w:w="1139" w:type="dxa"/>
            <w:tcBorders>
              <w:top w:val="single" w:sz="4" w:space="0" w:color="auto"/>
              <w:left w:val="nil"/>
              <w:bottom w:val="single" w:sz="4" w:space="0" w:color="auto"/>
              <w:right w:val="single" w:sz="4" w:space="0" w:color="auto"/>
            </w:tcBorders>
            <w:shd w:val="clear" w:color="000000" w:fill="E2EFDA"/>
            <w:hideMark/>
          </w:tcPr>
          <w:p w14:paraId="4DC47BE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143/6143</w:t>
            </w:r>
          </w:p>
        </w:tc>
        <w:tc>
          <w:tcPr>
            <w:tcW w:w="1139" w:type="dxa"/>
            <w:tcBorders>
              <w:top w:val="single" w:sz="4" w:space="0" w:color="auto"/>
              <w:left w:val="nil"/>
              <w:bottom w:val="single" w:sz="4" w:space="0" w:color="auto"/>
              <w:right w:val="single" w:sz="4" w:space="0" w:color="auto"/>
            </w:tcBorders>
            <w:shd w:val="clear" w:color="000000" w:fill="E2EFDA"/>
            <w:noWrap/>
            <w:hideMark/>
          </w:tcPr>
          <w:p w14:paraId="05D1F51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200/6200</w:t>
            </w:r>
          </w:p>
        </w:tc>
        <w:tc>
          <w:tcPr>
            <w:tcW w:w="1139" w:type="dxa"/>
            <w:tcBorders>
              <w:top w:val="single" w:sz="4" w:space="0" w:color="auto"/>
              <w:left w:val="nil"/>
              <w:bottom w:val="single" w:sz="4" w:space="0" w:color="auto"/>
              <w:right w:val="single" w:sz="4" w:space="0" w:color="auto"/>
            </w:tcBorders>
            <w:shd w:val="clear" w:color="000000" w:fill="E2EFDA"/>
            <w:noWrap/>
            <w:hideMark/>
          </w:tcPr>
          <w:p w14:paraId="62B3E7E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200/6200</w:t>
            </w:r>
          </w:p>
        </w:tc>
        <w:tc>
          <w:tcPr>
            <w:tcW w:w="1139" w:type="dxa"/>
            <w:tcBorders>
              <w:top w:val="single" w:sz="4" w:space="0" w:color="auto"/>
              <w:left w:val="nil"/>
              <w:bottom w:val="single" w:sz="4" w:space="0" w:color="auto"/>
              <w:right w:val="single" w:sz="4" w:space="0" w:color="auto"/>
            </w:tcBorders>
            <w:shd w:val="clear" w:color="000000" w:fill="E2EFDA"/>
            <w:hideMark/>
          </w:tcPr>
          <w:p w14:paraId="2AD3F7B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143/6143</w:t>
            </w:r>
          </w:p>
        </w:tc>
        <w:tc>
          <w:tcPr>
            <w:tcW w:w="1305" w:type="dxa"/>
            <w:tcBorders>
              <w:top w:val="single" w:sz="4" w:space="0" w:color="auto"/>
              <w:left w:val="nil"/>
              <w:bottom w:val="single" w:sz="4" w:space="0" w:color="auto"/>
              <w:right w:val="single" w:sz="4" w:space="0" w:color="auto"/>
            </w:tcBorders>
            <w:shd w:val="clear" w:color="000000" w:fill="E2EFDA"/>
            <w:hideMark/>
          </w:tcPr>
          <w:p w14:paraId="20D1D6F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14:paraId="0BD377EC" w14:textId="77777777" w:rsidTr="00490C19">
        <w:trPr>
          <w:trHeight w:val="675"/>
        </w:trPr>
        <w:tc>
          <w:tcPr>
            <w:tcW w:w="1928" w:type="dxa"/>
            <w:vMerge/>
            <w:tcBorders>
              <w:top w:val="nil"/>
              <w:left w:val="single" w:sz="4" w:space="0" w:color="auto"/>
              <w:bottom w:val="single" w:sz="4" w:space="0" w:color="000000"/>
              <w:right w:val="nil"/>
            </w:tcBorders>
            <w:vAlign w:val="center"/>
            <w:hideMark/>
          </w:tcPr>
          <w:p w14:paraId="2E6507A3"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74E2CAC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sporto organizacijų skaičius (vienetai) </w:t>
            </w:r>
          </w:p>
        </w:tc>
        <w:tc>
          <w:tcPr>
            <w:tcW w:w="1116" w:type="dxa"/>
            <w:tcBorders>
              <w:top w:val="nil"/>
              <w:left w:val="nil"/>
              <w:bottom w:val="single" w:sz="4" w:space="0" w:color="auto"/>
              <w:right w:val="single" w:sz="4" w:space="0" w:color="auto"/>
            </w:tcBorders>
            <w:shd w:val="clear" w:color="000000" w:fill="E2EFDA"/>
            <w:hideMark/>
          </w:tcPr>
          <w:p w14:paraId="3B8A614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25</w:t>
            </w:r>
          </w:p>
        </w:tc>
        <w:tc>
          <w:tcPr>
            <w:tcW w:w="1139" w:type="dxa"/>
            <w:tcBorders>
              <w:top w:val="nil"/>
              <w:left w:val="nil"/>
              <w:bottom w:val="single" w:sz="4" w:space="0" w:color="auto"/>
              <w:right w:val="single" w:sz="4" w:space="0" w:color="auto"/>
            </w:tcBorders>
            <w:shd w:val="clear" w:color="000000" w:fill="E2EFDA"/>
            <w:noWrap/>
            <w:hideMark/>
          </w:tcPr>
          <w:p w14:paraId="46C3B08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w:t>
            </w:r>
          </w:p>
        </w:tc>
        <w:tc>
          <w:tcPr>
            <w:tcW w:w="1139" w:type="dxa"/>
            <w:tcBorders>
              <w:top w:val="nil"/>
              <w:left w:val="nil"/>
              <w:bottom w:val="single" w:sz="4" w:space="0" w:color="auto"/>
              <w:right w:val="single" w:sz="4" w:space="0" w:color="auto"/>
            </w:tcBorders>
            <w:shd w:val="clear" w:color="000000" w:fill="E2EFDA"/>
            <w:noWrap/>
            <w:hideMark/>
          </w:tcPr>
          <w:p w14:paraId="5C58C21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w:t>
            </w:r>
          </w:p>
        </w:tc>
        <w:tc>
          <w:tcPr>
            <w:tcW w:w="1139" w:type="dxa"/>
            <w:tcBorders>
              <w:top w:val="nil"/>
              <w:left w:val="nil"/>
              <w:bottom w:val="single" w:sz="4" w:space="0" w:color="auto"/>
              <w:right w:val="single" w:sz="4" w:space="0" w:color="auto"/>
            </w:tcBorders>
            <w:shd w:val="clear" w:color="000000" w:fill="E2EFDA"/>
            <w:noWrap/>
            <w:hideMark/>
          </w:tcPr>
          <w:p w14:paraId="541A3D3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w:t>
            </w:r>
          </w:p>
        </w:tc>
        <w:tc>
          <w:tcPr>
            <w:tcW w:w="1139" w:type="dxa"/>
            <w:tcBorders>
              <w:top w:val="nil"/>
              <w:left w:val="nil"/>
              <w:bottom w:val="single" w:sz="4" w:space="0" w:color="auto"/>
              <w:right w:val="single" w:sz="4" w:space="0" w:color="auto"/>
            </w:tcBorders>
            <w:shd w:val="clear" w:color="000000" w:fill="E2EFDA"/>
            <w:hideMark/>
          </w:tcPr>
          <w:p w14:paraId="0DABAA3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w:t>
            </w:r>
          </w:p>
        </w:tc>
        <w:tc>
          <w:tcPr>
            <w:tcW w:w="1305" w:type="dxa"/>
            <w:tcBorders>
              <w:top w:val="nil"/>
              <w:left w:val="nil"/>
              <w:bottom w:val="single" w:sz="4" w:space="0" w:color="auto"/>
              <w:right w:val="single" w:sz="4" w:space="0" w:color="auto"/>
            </w:tcBorders>
            <w:shd w:val="clear" w:color="000000" w:fill="E2EFDA"/>
            <w:hideMark/>
          </w:tcPr>
          <w:p w14:paraId="0DAEF40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Nemažėjantis </w:t>
            </w:r>
          </w:p>
        </w:tc>
      </w:tr>
      <w:tr w:rsidR="00D904AF" w:rsidRPr="00C0666C" w14:paraId="1EC3551A" w14:textId="77777777" w:rsidTr="00490C19">
        <w:trPr>
          <w:trHeight w:val="1212"/>
        </w:trPr>
        <w:tc>
          <w:tcPr>
            <w:tcW w:w="1928" w:type="dxa"/>
            <w:vMerge/>
            <w:tcBorders>
              <w:top w:val="nil"/>
              <w:left w:val="single" w:sz="4" w:space="0" w:color="auto"/>
              <w:bottom w:val="single" w:sz="4" w:space="0" w:color="000000"/>
              <w:right w:val="nil"/>
            </w:tcBorders>
            <w:vAlign w:val="center"/>
            <w:hideMark/>
          </w:tcPr>
          <w:p w14:paraId="4AAC5CFE"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14:paraId="5178685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savivaldybėje sportuojančiųjų gyventojų sporto organizacijose skaičius, lyginant su bendru gyventojų skaičiumi (procentai)</w:t>
            </w:r>
          </w:p>
        </w:tc>
        <w:tc>
          <w:tcPr>
            <w:tcW w:w="1116" w:type="dxa"/>
            <w:tcBorders>
              <w:top w:val="nil"/>
              <w:left w:val="nil"/>
              <w:bottom w:val="single" w:sz="4" w:space="0" w:color="auto"/>
              <w:right w:val="single" w:sz="4" w:space="0" w:color="auto"/>
            </w:tcBorders>
            <w:shd w:val="clear" w:color="000000" w:fill="E2EFDA"/>
            <w:hideMark/>
          </w:tcPr>
          <w:p w14:paraId="1346E8C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2,7</w:t>
            </w:r>
          </w:p>
        </w:tc>
        <w:tc>
          <w:tcPr>
            <w:tcW w:w="1139" w:type="dxa"/>
            <w:tcBorders>
              <w:top w:val="nil"/>
              <w:left w:val="nil"/>
              <w:bottom w:val="single" w:sz="4" w:space="0" w:color="auto"/>
              <w:right w:val="single" w:sz="4" w:space="0" w:color="auto"/>
            </w:tcBorders>
            <w:shd w:val="clear" w:color="000000" w:fill="E2EFDA"/>
            <w:noWrap/>
            <w:hideMark/>
          </w:tcPr>
          <w:p w14:paraId="225D161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3,6</w:t>
            </w:r>
          </w:p>
        </w:tc>
        <w:tc>
          <w:tcPr>
            <w:tcW w:w="1139" w:type="dxa"/>
            <w:tcBorders>
              <w:top w:val="nil"/>
              <w:left w:val="nil"/>
              <w:bottom w:val="single" w:sz="4" w:space="0" w:color="auto"/>
              <w:right w:val="single" w:sz="4" w:space="0" w:color="auto"/>
            </w:tcBorders>
            <w:shd w:val="clear" w:color="000000" w:fill="E2EFDA"/>
            <w:noWrap/>
            <w:hideMark/>
          </w:tcPr>
          <w:p w14:paraId="6824B37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3,6</w:t>
            </w:r>
          </w:p>
        </w:tc>
        <w:tc>
          <w:tcPr>
            <w:tcW w:w="1139" w:type="dxa"/>
            <w:tcBorders>
              <w:top w:val="nil"/>
              <w:left w:val="nil"/>
              <w:bottom w:val="single" w:sz="4" w:space="0" w:color="auto"/>
              <w:right w:val="single" w:sz="4" w:space="0" w:color="auto"/>
            </w:tcBorders>
            <w:shd w:val="clear" w:color="000000" w:fill="E2EFDA"/>
            <w:noWrap/>
            <w:hideMark/>
          </w:tcPr>
          <w:p w14:paraId="6304B60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3,6</w:t>
            </w:r>
          </w:p>
        </w:tc>
        <w:tc>
          <w:tcPr>
            <w:tcW w:w="1139" w:type="dxa"/>
            <w:tcBorders>
              <w:top w:val="nil"/>
              <w:left w:val="nil"/>
              <w:bottom w:val="single" w:sz="4" w:space="0" w:color="auto"/>
              <w:right w:val="single" w:sz="4" w:space="0" w:color="auto"/>
            </w:tcBorders>
            <w:shd w:val="clear" w:color="000000" w:fill="E2EFDA"/>
            <w:hideMark/>
          </w:tcPr>
          <w:p w14:paraId="46C87C1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3,58</w:t>
            </w:r>
          </w:p>
        </w:tc>
        <w:tc>
          <w:tcPr>
            <w:tcW w:w="1305" w:type="dxa"/>
            <w:tcBorders>
              <w:top w:val="nil"/>
              <w:left w:val="nil"/>
              <w:bottom w:val="single" w:sz="4" w:space="0" w:color="auto"/>
              <w:right w:val="single" w:sz="4" w:space="0" w:color="auto"/>
            </w:tcBorders>
            <w:shd w:val="clear" w:color="000000" w:fill="E2EFDA"/>
            <w:hideMark/>
          </w:tcPr>
          <w:p w14:paraId="144E669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30</w:t>
            </w:r>
          </w:p>
        </w:tc>
      </w:tr>
      <w:tr w:rsidR="00D904AF" w:rsidRPr="00C0666C" w14:paraId="59A5B482" w14:textId="77777777" w:rsidTr="00490C19">
        <w:trPr>
          <w:trHeight w:val="900"/>
        </w:trPr>
        <w:tc>
          <w:tcPr>
            <w:tcW w:w="1928" w:type="dxa"/>
            <w:tcBorders>
              <w:top w:val="nil"/>
              <w:left w:val="single" w:sz="4" w:space="0" w:color="auto"/>
              <w:bottom w:val="single" w:sz="4" w:space="0" w:color="auto"/>
              <w:right w:val="nil"/>
            </w:tcBorders>
            <w:shd w:val="clear" w:color="auto" w:fill="auto"/>
            <w:hideMark/>
          </w:tcPr>
          <w:p w14:paraId="46A48589"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3.2.1. uždavinys. Modernizuoti sveikatos priežiūros paslaugų infrastruktūrą</w:t>
            </w:r>
          </w:p>
        </w:tc>
        <w:tc>
          <w:tcPr>
            <w:tcW w:w="1527" w:type="dxa"/>
            <w:tcBorders>
              <w:top w:val="nil"/>
              <w:left w:val="single" w:sz="4" w:space="0" w:color="auto"/>
              <w:bottom w:val="single" w:sz="4" w:space="0" w:color="auto"/>
              <w:right w:val="single" w:sz="4" w:space="0" w:color="auto"/>
            </w:tcBorders>
            <w:shd w:val="clear" w:color="auto" w:fill="auto"/>
            <w:hideMark/>
          </w:tcPr>
          <w:p w14:paraId="30A3B05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3.2.1.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14:paraId="12B1A03A"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435C8CA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508C329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2D7CA6F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14:paraId="221F083C"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auto" w:fill="auto"/>
            <w:hideMark/>
          </w:tcPr>
          <w:p w14:paraId="1B8BB4D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10C56CAE" w14:textId="77777777" w:rsidTr="00490C19">
        <w:trPr>
          <w:trHeight w:val="938"/>
        </w:trPr>
        <w:tc>
          <w:tcPr>
            <w:tcW w:w="1928" w:type="dxa"/>
            <w:tcBorders>
              <w:top w:val="nil"/>
              <w:left w:val="single" w:sz="4" w:space="0" w:color="auto"/>
              <w:bottom w:val="single" w:sz="4" w:space="0" w:color="auto"/>
              <w:right w:val="nil"/>
            </w:tcBorders>
            <w:shd w:val="clear" w:color="000000" w:fill="FFFFFF"/>
            <w:hideMark/>
          </w:tcPr>
          <w:p w14:paraId="450ACA99"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3.2.2. uždavinys. Užtikrinti kokybišką sveikatos priežiūros paslaugų plėtrą ir prieinamumą</w:t>
            </w:r>
          </w:p>
        </w:tc>
        <w:tc>
          <w:tcPr>
            <w:tcW w:w="1527" w:type="dxa"/>
            <w:tcBorders>
              <w:top w:val="nil"/>
              <w:left w:val="single" w:sz="4" w:space="0" w:color="auto"/>
              <w:bottom w:val="single" w:sz="4" w:space="0" w:color="auto"/>
              <w:right w:val="single" w:sz="4" w:space="0" w:color="auto"/>
            </w:tcBorders>
            <w:shd w:val="clear" w:color="auto" w:fill="auto"/>
            <w:hideMark/>
          </w:tcPr>
          <w:p w14:paraId="4A0B3496"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3.2.2.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14:paraId="2AED32A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14:paraId="68BC7061"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14:paraId="203018E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14:paraId="7038EDD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14:paraId="53098F0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30C1AAE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6C690538" w14:textId="77777777" w:rsidTr="00490C19">
        <w:trPr>
          <w:trHeight w:val="983"/>
        </w:trPr>
        <w:tc>
          <w:tcPr>
            <w:tcW w:w="1928" w:type="dxa"/>
            <w:tcBorders>
              <w:top w:val="nil"/>
              <w:left w:val="single" w:sz="4" w:space="0" w:color="auto"/>
              <w:bottom w:val="single" w:sz="4" w:space="0" w:color="auto"/>
              <w:right w:val="nil"/>
            </w:tcBorders>
            <w:shd w:val="clear" w:color="auto" w:fill="auto"/>
            <w:hideMark/>
          </w:tcPr>
          <w:p w14:paraId="00E71B1E"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3.2.3. uždavinys. Formuoti visuomenės sveikus gyvensenos įpročius</w:t>
            </w:r>
          </w:p>
        </w:tc>
        <w:tc>
          <w:tcPr>
            <w:tcW w:w="1527" w:type="dxa"/>
            <w:tcBorders>
              <w:top w:val="nil"/>
              <w:left w:val="single" w:sz="4" w:space="0" w:color="auto"/>
              <w:bottom w:val="single" w:sz="4" w:space="0" w:color="auto"/>
              <w:right w:val="single" w:sz="4" w:space="0" w:color="auto"/>
            </w:tcBorders>
            <w:shd w:val="clear" w:color="auto" w:fill="auto"/>
            <w:hideMark/>
          </w:tcPr>
          <w:p w14:paraId="3D08017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3.2.3.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hideMark/>
          </w:tcPr>
          <w:p w14:paraId="772C716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7F07F69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6F8C5EF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77240EA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3D5336A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hideMark/>
          </w:tcPr>
          <w:p w14:paraId="3C643C4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784DEF62" w14:textId="77777777" w:rsidTr="00490C19">
        <w:trPr>
          <w:trHeight w:val="1043"/>
        </w:trPr>
        <w:tc>
          <w:tcPr>
            <w:tcW w:w="1928" w:type="dxa"/>
            <w:tcBorders>
              <w:top w:val="single" w:sz="4" w:space="0" w:color="auto"/>
              <w:left w:val="single" w:sz="4" w:space="0" w:color="auto"/>
              <w:bottom w:val="single" w:sz="4" w:space="0" w:color="auto"/>
              <w:right w:val="single" w:sz="4" w:space="0" w:color="auto"/>
            </w:tcBorders>
            <w:shd w:val="clear" w:color="auto" w:fill="auto"/>
            <w:hideMark/>
          </w:tcPr>
          <w:p w14:paraId="13FA339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lastRenderedPageBreak/>
              <w:t>3.2.4. uždavinys. Didinti gyventojų fizinį aktyvumą, ugdyti sportišką bendruomenę</w:t>
            </w:r>
          </w:p>
        </w:tc>
        <w:tc>
          <w:tcPr>
            <w:tcW w:w="1527" w:type="dxa"/>
            <w:tcBorders>
              <w:top w:val="single" w:sz="4" w:space="0" w:color="auto"/>
              <w:left w:val="single" w:sz="4" w:space="0" w:color="auto"/>
              <w:bottom w:val="single" w:sz="4" w:space="0" w:color="auto"/>
              <w:right w:val="single" w:sz="4" w:space="0" w:color="auto"/>
            </w:tcBorders>
            <w:shd w:val="clear" w:color="auto" w:fill="auto"/>
            <w:hideMark/>
          </w:tcPr>
          <w:p w14:paraId="009A50F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3.2.4.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single" w:sz="4" w:space="0" w:color="auto"/>
              <w:left w:val="single" w:sz="4" w:space="0" w:color="auto"/>
              <w:bottom w:val="single" w:sz="4" w:space="0" w:color="auto"/>
              <w:right w:val="single" w:sz="4" w:space="0" w:color="auto"/>
            </w:tcBorders>
            <w:shd w:val="clear" w:color="auto" w:fill="auto"/>
            <w:hideMark/>
          </w:tcPr>
          <w:p w14:paraId="3B21128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7ECFEBF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099BD61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3A702FB4"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14:paraId="7CE2EAF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14:paraId="285C4EF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38A7C43C" w14:textId="77777777" w:rsidTr="00490C19">
        <w:trPr>
          <w:trHeight w:val="1058"/>
        </w:trPr>
        <w:tc>
          <w:tcPr>
            <w:tcW w:w="1928" w:type="dxa"/>
            <w:vMerge w:val="restart"/>
            <w:tcBorders>
              <w:top w:val="single" w:sz="4" w:space="0" w:color="auto"/>
              <w:left w:val="single" w:sz="4" w:space="0" w:color="auto"/>
              <w:bottom w:val="single" w:sz="4" w:space="0" w:color="000000"/>
              <w:right w:val="single" w:sz="4" w:space="0" w:color="auto"/>
            </w:tcBorders>
            <w:shd w:val="clear" w:color="000000" w:fill="E2EFDA"/>
            <w:vAlign w:val="center"/>
            <w:hideMark/>
          </w:tcPr>
          <w:p w14:paraId="60E56F65"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3.3. tikslas. Saugios socialinės aplinkos gyventojams plėtojimas</w:t>
            </w:r>
          </w:p>
        </w:tc>
        <w:tc>
          <w:tcPr>
            <w:tcW w:w="1527" w:type="dxa"/>
            <w:tcBorders>
              <w:top w:val="single" w:sz="4" w:space="0" w:color="auto"/>
              <w:left w:val="nil"/>
              <w:bottom w:val="single" w:sz="4" w:space="0" w:color="auto"/>
              <w:right w:val="single" w:sz="4" w:space="0" w:color="auto"/>
            </w:tcBorders>
            <w:shd w:val="clear" w:color="000000" w:fill="E2EFDA"/>
            <w:hideMark/>
          </w:tcPr>
          <w:p w14:paraId="5CEF6C0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Asmenų (šeimų), buvusių Anykščių rajono savivaldybės sąraše socialiniam būstui nuomoti, skaičius metų pabaigoje (asmenys (šeimos))</w:t>
            </w:r>
          </w:p>
        </w:tc>
        <w:tc>
          <w:tcPr>
            <w:tcW w:w="1116" w:type="dxa"/>
            <w:tcBorders>
              <w:top w:val="single" w:sz="4" w:space="0" w:color="auto"/>
              <w:left w:val="nil"/>
              <w:bottom w:val="single" w:sz="4" w:space="0" w:color="auto"/>
              <w:right w:val="single" w:sz="4" w:space="0" w:color="auto"/>
            </w:tcBorders>
            <w:shd w:val="clear" w:color="000000" w:fill="E2EFDA"/>
            <w:vAlign w:val="center"/>
            <w:hideMark/>
          </w:tcPr>
          <w:p w14:paraId="680F34E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2A6E951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51</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6F5B164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51</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1473A4F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51</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14:paraId="338BC66F"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52</w:t>
            </w:r>
          </w:p>
        </w:tc>
        <w:tc>
          <w:tcPr>
            <w:tcW w:w="1305" w:type="dxa"/>
            <w:tcBorders>
              <w:top w:val="single" w:sz="4" w:space="0" w:color="auto"/>
              <w:left w:val="nil"/>
              <w:bottom w:val="single" w:sz="4" w:space="0" w:color="auto"/>
              <w:right w:val="single" w:sz="4" w:space="0" w:color="auto"/>
            </w:tcBorders>
            <w:shd w:val="clear" w:color="000000" w:fill="E2EFDA"/>
            <w:vAlign w:val="center"/>
            <w:hideMark/>
          </w:tcPr>
          <w:p w14:paraId="1448671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Mažėjantis </w:t>
            </w:r>
          </w:p>
        </w:tc>
      </w:tr>
      <w:tr w:rsidR="00D904AF" w:rsidRPr="00C0666C" w14:paraId="32D372D0" w14:textId="77777777" w:rsidTr="00490C19">
        <w:trPr>
          <w:trHeight w:val="1058"/>
        </w:trPr>
        <w:tc>
          <w:tcPr>
            <w:tcW w:w="1928" w:type="dxa"/>
            <w:vMerge/>
            <w:tcBorders>
              <w:top w:val="nil"/>
              <w:left w:val="single" w:sz="4" w:space="0" w:color="auto"/>
              <w:bottom w:val="single" w:sz="4" w:space="0" w:color="000000"/>
              <w:right w:val="single" w:sz="4" w:space="0" w:color="auto"/>
            </w:tcBorders>
            <w:vAlign w:val="center"/>
            <w:hideMark/>
          </w:tcPr>
          <w:p w14:paraId="171FF456"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hideMark/>
          </w:tcPr>
          <w:p w14:paraId="3FED461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socialinės pašalpos gavėjų skaičius, tenkantis 1 000-iui gyventojų (asmenys)</w:t>
            </w:r>
          </w:p>
        </w:tc>
        <w:tc>
          <w:tcPr>
            <w:tcW w:w="1116" w:type="dxa"/>
            <w:tcBorders>
              <w:top w:val="nil"/>
              <w:left w:val="nil"/>
              <w:bottom w:val="single" w:sz="4" w:space="0" w:color="auto"/>
              <w:right w:val="single" w:sz="4" w:space="0" w:color="auto"/>
            </w:tcBorders>
            <w:shd w:val="clear" w:color="000000" w:fill="E2EFDA"/>
            <w:vAlign w:val="center"/>
            <w:hideMark/>
          </w:tcPr>
          <w:p w14:paraId="0CA762D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w:t>
            </w:r>
          </w:p>
        </w:tc>
        <w:tc>
          <w:tcPr>
            <w:tcW w:w="1139" w:type="dxa"/>
            <w:tcBorders>
              <w:top w:val="nil"/>
              <w:left w:val="nil"/>
              <w:bottom w:val="single" w:sz="4" w:space="0" w:color="auto"/>
              <w:right w:val="single" w:sz="4" w:space="0" w:color="auto"/>
            </w:tcBorders>
            <w:shd w:val="clear" w:color="000000" w:fill="E2EFDA"/>
            <w:noWrap/>
            <w:vAlign w:val="center"/>
            <w:hideMark/>
          </w:tcPr>
          <w:p w14:paraId="0C885EB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56</w:t>
            </w:r>
          </w:p>
        </w:tc>
        <w:tc>
          <w:tcPr>
            <w:tcW w:w="1139" w:type="dxa"/>
            <w:tcBorders>
              <w:top w:val="nil"/>
              <w:left w:val="nil"/>
              <w:bottom w:val="single" w:sz="4" w:space="0" w:color="auto"/>
              <w:right w:val="single" w:sz="4" w:space="0" w:color="auto"/>
            </w:tcBorders>
            <w:shd w:val="clear" w:color="000000" w:fill="E2EFDA"/>
            <w:noWrap/>
            <w:vAlign w:val="center"/>
            <w:hideMark/>
          </w:tcPr>
          <w:p w14:paraId="66A6C00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56</w:t>
            </w:r>
          </w:p>
        </w:tc>
        <w:tc>
          <w:tcPr>
            <w:tcW w:w="1139" w:type="dxa"/>
            <w:tcBorders>
              <w:top w:val="nil"/>
              <w:left w:val="nil"/>
              <w:bottom w:val="single" w:sz="4" w:space="0" w:color="auto"/>
              <w:right w:val="single" w:sz="4" w:space="0" w:color="auto"/>
            </w:tcBorders>
            <w:shd w:val="clear" w:color="000000" w:fill="E2EFDA"/>
            <w:noWrap/>
            <w:vAlign w:val="center"/>
            <w:hideMark/>
          </w:tcPr>
          <w:p w14:paraId="2621270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56</w:t>
            </w:r>
          </w:p>
        </w:tc>
        <w:tc>
          <w:tcPr>
            <w:tcW w:w="1139" w:type="dxa"/>
            <w:tcBorders>
              <w:top w:val="nil"/>
              <w:left w:val="nil"/>
              <w:bottom w:val="single" w:sz="4" w:space="0" w:color="auto"/>
              <w:right w:val="single" w:sz="4" w:space="0" w:color="auto"/>
            </w:tcBorders>
            <w:shd w:val="clear" w:color="000000" w:fill="E2EFDA"/>
            <w:vAlign w:val="center"/>
            <w:hideMark/>
          </w:tcPr>
          <w:p w14:paraId="60E22B20"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56</w:t>
            </w:r>
          </w:p>
        </w:tc>
        <w:tc>
          <w:tcPr>
            <w:tcW w:w="1305" w:type="dxa"/>
            <w:tcBorders>
              <w:top w:val="nil"/>
              <w:left w:val="nil"/>
              <w:bottom w:val="single" w:sz="4" w:space="0" w:color="auto"/>
              <w:right w:val="single" w:sz="4" w:space="0" w:color="auto"/>
            </w:tcBorders>
            <w:shd w:val="clear" w:color="000000" w:fill="E2EFDA"/>
            <w:vAlign w:val="center"/>
            <w:hideMark/>
          </w:tcPr>
          <w:p w14:paraId="5F9D5BB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Mažėjantis </w:t>
            </w:r>
          </w:p>
        </w:tc>
      </w:tr>
      <w:tr w:rsidR="00D904AF" w:rsidRPr="00C0666C" w14:paraId="0F652B78" w14:textId="77777777" w:rsidTr="00490C19">
        <w:trPr>
          <w:trHeight w:val="1058"/>
        </w:trPr>
        <w:tc>
          <w:tcPr>
            <w:tcW w:w="1928" w:type="dxa"/>
            <w:vMerge/>
            <w:tcBorders>
              <w:top w:val="nil"/>
              <w:left w:val="single" w:sz="4" w:space="0" w:color="auto"/>
              <w:bottom w:val="single" w:sz="4" w:space="0" w:color="000000"/>
              <w:right w:val="single" w:sz="4" w:space="0" w:color="auto"/>
            </w:tcBorders>
            <w:vAlign w:val="center"/>
            <w:hideMark/>
          </w:tcPr>
          <w:p w14:paraId="74E86369"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hideMark/>
          </w:tcPr>
          <w:p w14:paraId="123AA8C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šeimų, patiriančių socialinę riziką, skaičius, tenkantis 1 000-iui gyventojų (šeimos)</w:t>
            </w:r>
          </w:p>
        </w:tc>
        <w:tc>
          <w:tcPr>
            <w:tcW w:w="1116" w:type="dxa"/>
            <w:tcBorders>
              <w:top w:val="nil"/>
              <w:left w:val="nil"/>
              <w:bottom w:val="single" w:sz="4" w:space="0" w:color="auto"/>
              <w:right w:val="single" w:sz="4" w:space="0" w:color="auto"/>
            </w:tcBorders>
            <w:shd w:val="clear" w:color="000000" w:fill="E2EFDA"/>
            <w:vAlign w:val="center"/>
            <w:hideMark/>
          </w:tcPr>
          <w:p w14:paraId="6F69E16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w:t>
            </w:r>
          </w:p>
        </w:tc>
        <w:tc>
          <w:tcPr>
            <w:tcW w:w="1139" w:type="dxa"/>
            <w:tcBorders>
              <w:top w:val="nil"/>
              <w:left w:val="nil"/>
              <w:bottom w:val="single" w:sz="4" w:space="0" w:color="auto"/>
              <w:right w:val="single" w:sz="4" w:space="0" w:color="auto"/>
            </w:tcBorders>
            <w:shd w:val="clear" w:color="000000" w:fill="E2EFDA"/>
            <w:noWrap/>
            <w:vAlign w:val="center"/>
            <w:hideMark/>
          </w:tcPr>
          <w:p w14:paraId="4BF87FE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w:t>
            </w:r>
          </w:p>
        </w:tc>
        <w:tc>
          <w:tcPr>
            <w:tcW w:w="1139" w:type="dxa"/>
            <w:tcBorders>
              <w:top w:val="nil"/>
              <w:left w:val="nil"/>
              <w:bottom w:val="single" w:sz="4" w:space="0" w:color="auto"/>
              <w:right w:val="single" w:sz="4" w:space="0" w:color="auto"/>
            </w:tcBorders>
            <w:shd w:val="clear" w:color="000000" w:fill="E2EFDA"/>
            <w:noWrap/>
            <w:vAlign w:val="center"/>
            <w:hideMark/>
          </w:tcPr>
          <w:p w14:paraId="174FEBA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w:t>
            </w:r>
          </w:p>
        </w:tc>
        <w:tc>
          <w:tcPr>
            <w:tcW w:w="1139" w:type="dxa"/>
            <w:tcBorders>
              <w:top w:val="nil"/>
              <w:left w:val="nil"/>
              <w:bottom w:val="single" w:sz="4" w:space="0" w:color="auto"/>
              <w:right w:val="single" w:sz="4" w:space="0" w:color="auto"/>
            </w:tcBorders>
            <w:shd w:val="clear" w:color="000000" w:fill="E2EFDA"/>
            <w:noWrap/>
            <w:vAlign w:val="center"/>
            <w:hideMark/>
          </w:tcPr>
          <w:p w14:paraId="70114A7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w:t>
            </w:r>
          </w:p>
        </w:tc>
        <w:tc>
          <w:tcPr>
            <w:tcW w:w="1139" w:type="dxa"/>
            <w:tcBorders>
              <w:top w:val="nil"/>
              <w:left w:val="nil"/>
              <w:bottom w:val="single" w:sz="4" w:space="0" w:color="auto"/>
              <w:right w:val="single" w:sz="4" w:space="0" w:color="auto"/>
            </w:tcBorders>
            <w:shd w:val="clear" w:color="000000" w:fill="E2EFDA"/>
            <w:vAlign w:val="center"/>
            <w:hideMark/>
          </w:tcPr>
          <w:p w14:paraId="6263031C"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8</w:t>
            </w:r>
          </w:p>
        </w:tc>
        <w:tc>
          <w:tcPr>
            <w:tcW w:w="1305" w:type="dxa"/>
            <w:tcBorders>
              <w:top w:val="nil"/>
              <w:left w:val="nil"/>
              <w:bottom w:val="single" w:sz="4" w:space="0" w:color="auto"/>
              <w:right w:val="single" w:sz="4" w:space="0" w:color="auto"/>
            </w:tcBorders>
            <w:shd w:val="clear" w:color="000000" w:fill="E2EFDA"/>
            <w:vAlign w:val="center"/>
            <w:hideMark/>
          </w:tcPr>
          <w:p w14:paraId="0B7B2C7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Mažėjantis </w:t>
            </w:r>
          </w:p>
        </w:tc>
      </w:tr>
      <w:tr w:rsidR="00D904AF" w:rsidRPr="00C0666C" w14:paraId="3079774E" w14:textId="77777777" w:rsidTr="00490C19">
        <w:trPr>
          <w:trHeight w:val="833"/>
        </w:trPr>
        <w:tc>
          <w:tcPr>
            <w:tcW w:w="1928" w:type="dxa"/>
            <w:tcBorders>
              <w:top w:val="nil"/>
              <w:left w:val="single" w:sz="4" w:space="0" w:color="auto"/>
              <w:bottom w:val="single" w:sz="4" w:space="0" w:color="auto"/>
              <w:right w:val="nil"/>
            </w:tcBorders>
            <w:shd w:val="clear" w:color="auto" w:fill="auto"/>
            <w:hideMark/>
          </w:tcPr>
          <w:p w14:paraId="37415F74"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3.3.1. uždavinys. Atnaujinti ir plėsti socialinių paslaugų infrastruktūrą</w:t>
            </w:r>
          </w:p>
        </w:tc>
        <w:tc>
          <w:tcPr>
            <w:tcW w:w="1527" w:type="dxa"/>
            <w:tcBorders>
              <w:top w:val="nil"/>
              <w:left w:val="single" w:sz="4" w:space="0" w:color="auto"/>
              <w:bottom w:val="single" w:sz="4" w:space="0" w:color="auto"/>
              <w:right w:val="single" w:sz="4" w:space="0" w:color="auto"/>
            </w:tcBorders>
            <w:shd w:val="clear" w:color="auto" w:fill="auto"/>
            <w:hideMark/>
          </w:tcPr>
          <w:p w14:paraId="61F7BC35"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3.3.1.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14:paraId="77FC19A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1D7080F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00117701"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390F15F7"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12CA6BD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7A97E6A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7EC1464C" w14:textId="77777777" w:rsidTr="00490C19">
        <w:trPr>
          <w:trHeight w:val="833"/>
        </w:trPr>
        <w:tc>
          <w:tcPr>
            <w:tcW w:w="1928" w:type="dxa"/>
            <w:tcBorders>
              <w:top w:val="nil"/>
              <w:left w:val="single" w:sz="4" w:space="0" w:color="auto"/>
              <w:bottom w:val="single" w:sz="4" w:space="0" w:color="auto"/>
              <w:right w:val="nil"/>
            </w:tcBorders>
            <w:shd w:val="clear" w:color="auto" w:fill="auto"/>
            <w:hideMark/>
          </w:tcPr>
          <w:p w14:paraId="3EE2B9F0"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3.3.2. uždavinys. Užtikrinti socialinių paslaugų kokybę ir prieinamumą, didinti jų įvairovę</w:t>
            </w:r>
          </w:p>
        </w:tc>
        <w:tc>
          <w:tcPr>
            <w:tcW w:w="1527" w:type="dxa"/>
            <w:tcBorders>
              <w:top w:val="nil"/>
              <w:left w:val="single" w:sz="4" w:space="0" w:color="auto"/>
              <w:bottom w:val="single" w:sz="4" w:space="0" w:color="auto"/>
              <w:right w:val="single" w:sz="4" w:space="0" w:color="auto"/>
            </w:tcBorders>
            <w:shd w:val="clear" w:color="auto" w:fill="auto"/>
            <w:hideMark/>
          </w:tcPr>
          <w:p w14:paraId="1B03F46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3.3.2.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14:paraId="01C48A9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6C063F1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46AE3217"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23C46EB4"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41D7BAC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0C24E71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43741EC3" w14:textId="77777777" w:rsidTr="00490C19">
        <w:trPr>
          <w:trHeight w:val="750"/>
        </w:trPr>
        <w:tc>
          <w:tcPr>
            <w:tcW w:w="1928" w:type="dxa"/>
            <w:tcBorders>
              <w:top w:val="single" w:sz="4" w:space="0" w:color="auto"/>
              <w:left w:val="single" w:sz="4" w:space="0" w:color="auto"/>
              <w:bottom w:val="single" w:sz="4" w:space="0" w:color="auto"/>
              <w:right w:val="nil"/>
            </w:tcBorders>
            <w:shd w:val="clear" w:color="auto" w:fill="auto"/>
            <w:vAlign w:val="bottom"/>
            <w:hideMark/>
          </w:tcPr>
          <w:p w14:paraId="57B2CA9E"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3.3.3. uždavinys. Kurti palankią vaikui ir šeimai aplinką, mažinti socialinę atskirtį</w:t>
            </w:r>
          </w:p>
        </w:tc>
        <w:tc>
          <w:tcPr>
            <w:tcW w:w="1527" w:type="dxa"/>
            <w:tcBorders>
              <w:top w:val="nil"/>
              <w:left w:val="single" w:sz="4" w:space="0" w:color="auto"/>
              <w:bottom w:val="single" w:sz="4" w:space="0" w:color="auto"/>
              <w:right w:val="single" w:sz="4" w:space="0" w:color="auto"/>
            </w:tcBorders>
            <w:shd w:val="clear" w:color="auto" w:fill="auto"/>
            <w:vAlign w:val="bottom"/>
            <w:hideMark/>
          </w:tcPr>
          <w:p w14:paraId="0113F6B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3.3.3.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14:paraId="75ED038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0AE2B17"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54B7E1E7"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D623EE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D12D6B1"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14:paraId="46C30A6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73E662FC" w14:textId="77777777" w:rsidTr="00490C19">
        <w:trPr>
          <w:trHeight w:val="900"/>
        </w:trPr>
        <w:tc>
          <w:tcPr>
            <w:tcW w:w="1928" w:type="dxa"/>
            <w:vMerge w:val="restart"/>
            <w:tcBorders>
              <w:top w:val="single" w:sz="4" w:space="0" w:color="auto"/>
              <w:left w:val="single" w:sz="4" w:space="0" w:color="auto"/>
              <w:bottom w:val="nil"/>
              <w:right w:val="single" w:sz="4" w:space="0" w:color="auto"/>
            </w:tcBorders>
            <w:shd w:val="clear" w:color="000000" w:fill="E2EFDA"/>
            <w:vAlign w:val="center"/>
            <w:hideMark/>
          </w:tcPr>
          <w:p w14:paraId="58CD01E5"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lastRenderedPageBreak/>
              <w:t>3.4. tikslas. Saugumo stiprinimas rajone, didinant gyventojų pilietiškumą ir bendruomeniškumą</w:t>
            </w:r>
          </w:p>
        </w:tc>
        <w:tc>
          <w:tcPr>
            <w:tcW w:w="1527"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BCE8CFA" w14:textId="77777777"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JO ir su jaunimu dirbančių organizacijų skaičius (vienetai)</w:t>
            </w:r>
          </w:p>
        </w:tc>
        <w:tc>
          <w:tcPr>
            <w:tcW w:w="1116"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E03240B" w14:textId="77777777" w:rsidR="00D904AF" w:rsidRPr="00CF638F" w:rsidRDefault="00D904AF" w:rsidP="00D904AF">
            <w:pPr>
              <w:spacing w:after="0" w:line="240" w:lineRule="auto"/>
              <w:jc w:val="center"/>
              <w:rPr>
                <w:rFonts w:eastAsia="Times New Roman"/>
                <w:color w:val="000000"/>
                <w:sz w:val="20"/>
                <w:szCs w:val="20"/>
                <w:lang w:val="lt-LT"/>
              </w:rPr>
            </w:pPr>
            <w:r w:rsidRPr="00CF638F">
              <w:rPr>
                <w:rFonts w:eastAsia="Times New Roman"/>
                <w:color w:val="000000"/>
                <w:sz w:val="20"/>
                <w:szCs w:val="20"/>
                <w:lang w:val="lt-LT"/>
              </w:rPr>
              <w:t xml:space="preserve">2/ 68 </w:t>
            </w:r>
          </w:p>
        </w:tc>
        <w:tc>
          <w:tcPr>
            <w:tcW w:w="1139"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98A8FF0" w14:textId="77777777" w:rsidR="00D904AF" w:rsidRPr="00CF638F" w:rsidRDefault="00D904AF" w:rsidP="00D904AF">
            <w:pPr>
              <w:spacing w:after="0" w:line="240" w:lineRule="auto"/>
              <w:jc w:val="center"/>
              <w:rPr>
                <w:rFonts w:eastAsia="Times New Roman"/>
                <w:color w:val="000000"/>
                <w:sz w:val="20"/>
                <w:szCs w:val="20"/>
                <w:lang w:val="lt-LT"/>
              </w:rPr>
            </w:pPr>
            <w:r w:rsidRPr="00CF638F">
              <w:rPr>
                <w:rFonts w:eastAsia="Times New Roman"/>
                <w:color w:val="000000"/>
                <w:sz w:val="20"/>
                <w:szCs w:val="20"/>
                <w:lang w:val="lt-LT"/>
              </w:rPr>
              <w:t>0/9</w:t>
            </w:r>
          </w:p>
        </w:tc>
        <w:tc>
          <w:tcPr>
            <w:tcW w:w="1139"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3C0D125" w14:textId="77777777" w:rsidR="00D904AF" w:rsidRPr="00CF638F" w:rsidRDefault="00D904AF" w:rsidP="00D904AF">
            <w:pPr>
              <w:spacing w:after="0" w:line="240" w:lineRule="auto"/>
              <w:jc w:val="center"/>
              <w:rPr>
                <w:rFonts w:eastAsia="Times New Roman"/>
                <w:color w:val="000000"/>
                <w:sz w:val="20"/>
                <w:szCs w:val="20"/>
                <w:lang w:val="lt-LT"/>
              </w:rPr>
            </w:pPr>
            <w:r w:rsidRPr="00CF638F">
              <w:rPr>
                <w:rFonts w:eastAsia="Times New Roman"/>
                <w:color w:val="000000"/>
                <w:sz w:val="20"/>
                <w:szCs w:val="20"/>
                <w:lang w:val="lt-LT"/>
              </w:rPr>
              <w:t>0/9</w:t>
            </w:r>
          </w:p>
        </w:tc>
        <w:tc>
          <w:tcPr>
            <w:tcW w:w="1139"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7241B96" w14:textId="77777777" w:rsidR="00D904AF" w:rsidRPr="00CF638F" w:rsidRDefault="00D904AF" w:rsidP="00D904AF">
            <w:pPr>
              <w:spacing w:after="0" w:line="240" w:lineRule="auto"/>
              <w:jc w:val="center"/>
              <w:rPr>
                <w:rFonts w:eastAsia="Times New Roman"/>
                <w:color w:val="000000"/>
                <w:sz w:val="20"/>
                <w:szCs w:val="20"/>
                <w:lang w:val="lt-LT"/>
              </w:rPr>
            </w:pPr>
            <w:r w:rsidRPr="00CF638F">
              <w:rPr>
                <w:rFonts w:eastAsia="Times New Roman"/>
                <w:color w:val="000000"/>
                <w:sz w:val="20"/>
                <w:szCs w:val="20"/>
                <w:lang w:val="lt-LT"/>
              </w:rPr>
              <w:t>0/9</w:t>
            </w:r>
          </w:p>
        </w:tc>
        <w:tc>
          <w:tcPr>
            <w:tcW w:w="1139"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F43043C" w14:textId="77777777" w:rsidR="00D904AF" w:rsidRPr="00CF638F" w:rsidRDefault="00D904AF" w:rsidP="00D904AF">
            <w:pPr>
              <w:spacing w:after="0" w:line="240" w:lineRule="auto"/>
              <w:jc w:val="center"/>
              <w:rPr>
                <w:rFonts w:eastAsia="Times New Roman"/>
                <w:color w:val="000000"/>
                <w:sz w:val="20"/>
                <w:szCs w:val="20"/>
                <w:lang w:val="lt-LT"/>
              </w:rPr>
            </w:pPr>
            <w:r w:rsidRPr="00CF638F">
              <w:rPr>
                <w:rFonts w:eastAsia="Times New Roman"/>
                <w:color w:val="000000"/>
                <w:sz w:val="20"/>
                <w:szCs w:val="20"/>
                <w:lang w:val="lt-LT"/>
              </w:rPr>
              <w:t>0/9</w:t>
            </w:r>
          </w:p>
        </w:tc>
        <w:tc>
          <w:tcPr>
            <w:tcW w:w="1305"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9065B39"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xml:space="preserve">Nemažėjantis </w:t>
            </w:r>
          </w:p>
        </w:tc>
      </w:tr>
      <w:tr w:rsidR="00490C19" w:rsidRPr="00C0666C" w14:paraId="2ADA71C9" w14:textId="77777777" w:rsidTr="00490C19">
        <w:trPr>
          <w:trHeight w:val="900"/>
        </w:trPr>
        <w:tc>
          <w:tcPr>
            <w:tcW w:w="1928" w:type="dxa"/>
            <w:vMerge/>
            <w:tcBorders>
              <w:top w:val="single" w:sz="4" w:space="0" w:color="auto"/>
              <w:left w:val="single" w:sz="4" w:space="0" w:color="auto"/>
              <w:bottom w:val="nil"/>
              <w:right w:val="single" w:sz="4" w:space="0" w:color="auto"/>
            </w:tcBorders>
            <w:vAlign w:val="center"/>
            <w:hideMark/>
          </w:tcPr>
          <w:p w14:paraId="6870501C" w14:textId="77777777" w:rsidR="00490C19" w:rsidRPr="00C0666C" w:rsidRDefault="00490C19" w:rsidP="00490C19">
            <w:pPr>
              <w:spacing w:after="0" w:line="240" w:lineRule="auto"/>
              <w:rPr>
                <w:rFonts w:eastAsia="Times New Roman"/>
                <w:b/>
                <w:bCs/>
                <w:color w:val="000000"/>
                <w:sz w:val="20"/>
                <w:szCs w:val="20"/>
                <w:lang w:val="lt-LT"/>
              </w:rPr>
            </w:pPr>
          </w:p>
        </w:tc>
        <w:tc>
          <w:tcPr>
            <w:tcW w:w="1527" w:type="dxa"/>
            <w:tcBorders>
              <w:top w:val="single" w:sz="4" w:space="0" w:color="auto"/>
              <w:left w:val="nil"/>
              <w:bottom w:val="single" w:sz="4" w:space="0" w:color="auto"/>
              <w:right w:val="single" w:sz="4" w:space="0" w:color="auto"/>
            </w:tcBorders>
            <w:shd w:val="clear" w:color="000000" w:fill="E2EFDA"/>
            <w:vAlign w:val="center"/>
            <w:hideMark/>
          </w:tcPr>
          <w:p w14:paraId="37BE3809" w14:textId="77777777" w:rsidR="00490C19" w:rsidRPr="00C0666C" w:rsidRDefault="00490C19" w:rsidP="00490C19">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NVO, bendruomenių, religinių organizacijų skaičius (vienetai) </w:t>
            </w:r>
          </w:p>
        </w:tc>
        <w:tc>
          <w:tcPr>
            <w:tcW w:w="1116" w:type="dxa"/>
            <w:tcBorders>
              <w:top w:val="single" w:sz="4" w:space="0" w:color="auto"/>
              <w:left w:val="nil"/>
              <w:bottom w:val="single" w:sz="4" w:space="0" w:color="auto"/>
              <w:right w:val="single" w:sz="4" w:space="0" w:color="auto"/>
            </w:tcBorders>
            <w:shd w:val="clear" w:color="000000" w:fill="E2EFDA"/>
            <w:noWrap/>
            <w:vAlign w:val="center"/>
            <w:hideMark/>
          </w:tcPr>
          <w:p w14:paraId="17788066" w14:textId="77777777" w:rsidR="00490C19" w:rsidRPr="00C0666C" w:rsidRDefault="00490C19" w:rsidP="00490C19">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77/ 50/ 13 </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14:paraId="04E27557" w14:textId="77777777" w:rsidR="00490C19" w:rsidRPr="00490C19" w:rsidRDefault="00490C19" w:rsidP="00490C19">
            <w:pPr>
              <w:jc w:val="center"/>
              <w:rPr>
                <w:sz w:val="20"/>
                <w:szCs w:val="20"/>
              </w:rPr>
            </w:pPr>
            <w:r w:rsidRPr="00490C19">
              <w:rPr>
                <w:sz w:val="20"/>
                <w:szCs w:val="20"/>
              </w:rPr>
              <w:t>61/48/17</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14:paraId="7EBC4B7D" w14:textId="77777777" w:rsidR="00490C19" w:rsidRPr="00490C19" w:rsidRDefault="00490C19" w:rsidP="00490C19">
            <w:pPr>
              <w:jc w:val="center"/>
              <w:rPr>
                <w:sz w:val="20"/>
                <w:szCs w:val="20"/>
              </w:rPr>
            </w:pPr>
            <w:r w:rsidRPr="00490C19">
              <w:rPr>
                <w:sz w:val="20"/>
                <w:szCs w:val="20"/>
              </w:rPr>
              <w:t>63/50/18</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14:paraId="18A90627" w14:textId="77777777" w:rsidR="00490C19" w:rsidRPr="00490C19" w:rsidRDefault="00490C19" w:rsidP="00490C19">
            <w:pPr>
              <w:jc w:val="center"/>
              <w:rPr>
                <w:sz w:val="20"/>
                <w:szCs w:val="20"/>
              </w:rPr>
            </w:pPr>
            <w:r w:rsidRPr="00490C19">
              <w:rPr>
                <w:sz w:val="20"/>
                <w:szCs w:val="20"/>
              </w:rPr>
              <w:t>64/51/18</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14:paraId="275DD6DE" w14:textId="77777777" w:rsidR="00490C19" w:rsidRPr="00C0666C" w:rsidRDefault="00490C19" w:rsidP="00490C19">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82/51/16</w:t>
            </w:r>
          </w:p>
        </w:tc>
        <w:tc>
          <w:tcPr>
            <w:tcW w:w="1305" w:type="dxa"/>
            <w:tcBorders>
              <w:top w:val="single" w:sz="4" w:space="0" w:color="auto"/>
              <w:left w:val="nil"/>
              <w:bottom w:val="single" w:sz="4" w:space="0" w:color="auto"/>
              <w:right w:val="single" w:sz="4" w:space="0" w:color="auto"/>
            </w:tcBorders>
            <w:shd w:val="clear" w:color="000000" w:fill="E2EFDA"/>
            <w:vAlign w:val="center"/>
            <w:hideMark/>
          </w:tcPr>
          <w:p w14:paraId="5608CE2D" w14:textId="77777777" w:rsidR="00490C19" w:rsidRPr="00C0666C" w:rsidRDefault="00490C19" w:rsidP="00490C19">
            <w:pPr>
              <w:spacing w:after="0" w:line="240" w:lineRule="auto"/>
              <w:jc w:val="center"/>
              <w:rPr>
                <w:rFonts w:eastAsia="Times New Roman"/>
                <w:sz w:val="20"/>
                <w:szCs w:val="20"/>
                <w:lang w:val="lt-LT"/>
              </w:rPr>
            </w:pPr>
            <w:r w:rsidRPr="00C0666C">
              <w:rPr>
                <w:rFonts w:eastAsia="Times New Roman"/>
                <w:sz w:val="20"/>
                <w:szCs w:val="20"/>
                <w:lang w:val="lt-LT"/>
              </w:rPr>
              <w:t xml:space="preserve">Nemažėjantis </w:t>
            </w:r>
          </w:p>
        </w:tc>
      </w:tr>
      <w:tr w:rsidR="00D904AF" w:rsidRPr="00C0666C" w14:paraId="09FD2730" w14:textId="77777777" w:rsidTr="00490C19">
        <w:trPr>
          <w:trHeight w:val="900"/>
        </w:trPr>
        <w:tc>
          <w:tcPr>
            <w:tcW w:w="1928" w:type="dxa"/>
            <w:vMerge/>
            <w:tcBorders>
              <w:top w:val="single" w:sz="4" w:space="0" w:color="auto"/>
              <w:left w:val="single" w:sz="4" w:space="0" w:color="auto"/>
              <w:bottom w:val="nil"/>
              <w:right w:val="single" w:sz="4" w:space="0" w:color="auto"/>
            </w:tcBorders>
            <w:vAlign w:val="center"/>
            <w:hideMark/>
          </w:tcPr>
          <w:p w14:paraId="194BF2E8"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14:paraId="11B25B51" w14:textId="77777777"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w:t>
            </w:r>
            <w:r w:rsidR="00BA76FD" w:rsidRPr="00C0666C">
              <w:rPr>
                <w:rFonts w:eastAsia="Times New Roman"/>
                <w:color w:val="000000"/>
                <w:sz w:val="20"/>
                <w:szCs w:val="20"/>
                <w:lang w:val="lt-LT"/>
              </w:rPr>
              <w:t>administracijos</w:t>
            </w:r>
            <w:r w:rsidRPr="00C0666C">
              <w:rPr>
                <w:rFonts w:eastAsia="Times New Roman"/>
                <w:color w:val="000000"/>
                <w:sz w:val="20"/>
                <w:szCs w:val="20"/>
                <w:lang w:val="lt-LT"/>
              </w:rPr>
              <w:t xml:space="preserve"> vykdomų viešųjų paslaugų perdavimas NVO (procentai) </w:t>
            </w:r>
          </w:p>
        </w:tc>
        <w:tc>
          <w:tcPr>
            <w:tcW w:w="1116" w:type="dxa"/>
            <w:tcBorders>
              <w:top w:val="nil"/>
              <w:left w:val="nil"/>
              <w:bottom w:val="single" w:sz="4" w:space="0" w:color="auto"/>
              <w:right w:val="single" w:sz="4" w:space="0" w:color="auto"/>
            </w:tcBorders>
            <w:shd w:val="clear" w:color="000000" w:fill="E2EFDA"/>
            <w:noWrap/>
            <w:vAlign w:val="center"/>
            <w:hideMark/>
          </w:tcPr>
          <w:p w14:paraId="0265EC4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0,5</w:t>
            </w:r>
          </w:p>
        </w:tc>
        <w:tc>
          <w:tcPr>
            <w:tcW w:w="1139" w:type="dxa"/>
            <w:tcBorders>
              <w:top w:val="nil"/>
              <w:left w:val="nil"/>
              <w:bottom w:val="single" w:sz="4" w:space="0" w:color="auto"/>
              <w:right w:val="single" w:sz="4" w:space="0" w:color="auto"/>
            </w:tcBorders>
            <w:shd w:val="clear" w:color="000000" w:fill="E2EFDA"/>
            <w:noWrap/>
            <w:vAlign w:val="center"/>
            <w:hideMark/>
          </w:tcPr>
          <w:p w14:paraId="1B25F59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14:paraId="1A4BC2F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14:paraId="6782E95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vAlign w:val="center"/>
            <w:hideMark/>
          </w:tcPr>
          <w:p w14:paraId="243EEBF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0,5</w:t>
            </w:r>
          </w:p>
        </w:tc>
        <w:tc>
          <w:tcPr>
            <w:tcW w:w="1305" w:type="dxa"/>
            <w:tcBorders>
              <w:top w:val="nil"/>
              <w:left w:val="nil"/>
              <w:bottom w:val="single" w:sz="4" w:space="0" w:color="auto"/>
              <w:right w:val="single" w:sz="4" w:space="0" w:color="auto"/>
            </w:tcBorders>
            <w:shd w:val="clear" w:color="000000" w:fill="E2EFDA"/>
            <w:vAlign w:val="center"/>
            <w:hideMark/>
          </w:tcPr>
          <w:p w14:paraId="1CEEA358"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xml:space="preserve">Ne mažiau, kaip 3,0 </w:t>
            </w:r>
          </w:p>
        </w:tc>
      </w:tr>
      <w:tr w:rsidR="00D904AF" w:rsidRPr="00C0666C" w14:paraId="6F0A210C" w14:textId="77777777" w:rsidTr="00490C19">
        <w:trPr>
          <w:trHeight w:val="900"/>
        </w:trPr>
        <w:tc>
          <w:tcPr>
            <w:tcW w:w="1928" w:type="dxa"/>
            <w:vMerge/>
            <w:tcBorders>
              <w:top w:val="single" w:sz="4" w:space="0" w:color="auto"/>
              <w:left w:val="single" w:sz="4" w:space="0" w:color="auto"/>
              <w:bottom w:val="nil"/>
              <w:right w:val="single" w:sz="4" w:space="0" w:color="auto"/>
            </w:tcBorders>
            <w:vAlign w:val="center"/>
            <w:hideMark/>
          </w:tcPr>
          <w:p w14:paraId="4FD5031A"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14:paraId="39E4CBCC" w14:textId="77777777"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Stebėjimo vietų viešosiose Anykščių rajono savivaldybės erdvėse skaičius (vienetai) </w:t>
            </w:r>
          </w:p>
        </w:tc>
        <w:tc>
          <w:tcPr>
            <w:tcW w:w="1116" w:type="dxa"/>
            <w:tcBorders>
              <w:top w:val="nil"/>
              <w:left w:val="nil"/>
              <w:bottom w:val="single" w:sz="4" w:space="0" w:color="auto"/>
              <w:right w:val="single" w:sz="4" w:space="0" w:color="auto"/>
            </w:tcBorders>
            <w:shd w:val="clear" w:color="000000" w:fill="E2EFDA"/>
            <w:noWrap/>
            <w:vAlign w:val="center"/>
            <w:hideMark/>
          </w:tcPr>
          <w:p w14:paraId="196B124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11</w:t>
            </w:r>
          </w:p>
        </w:tc>
        <w:tc>
          <w:tcPr>
            <w:tcW w:w="1139" w:type="dxa"/>
            <w:tcBorders>
              <w:top w:val="nil"/>
              <w:left w:val="nil"/>
              <w:bottom w:val="single" w:sz="4" w:space="0" w:color="auto"/>
              <w:right w:val="single" w:sz="4" w:space="0" w:color="auto"/>
            </w:tcBorders>
            <w:shd w:val="clear" w:color="000000" w:fill="E2EFDA"/>
            <w:noWrap/>
            <w:vAlign w:val="center"/>
            <w:hideMark/>
          </w:tcPr>
          <w:p w14:paraId="3BA9C87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16</w:t>
            </w:r>
          </w:p>
        </w:tc>
        <w:tc>
          <w:tcPr>
            <w:tcW w:w="1139" w:type="dxa"/>
            <w:tcBorders>
              <w:top w:val="nil"/>
              <w:left w:val="nil"/>
              <w:bottom w:val="single" w:sz="4" w:space="0" w:color="auto"/>
              <w:right w:val="single" w:sz="4" w:space="0" w:color="auto"/>
            </w:tcBorders>
            <w:shd w:val="clear" w:color="000000" w:fill="E2EFDA"/>
            <w:noWrap/>
            <w:vAlign w:val="center"/>
            <w:hideMark/>
          </w:tcPr>
          <w:p w14:paraId="7B7D96A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16</w:t>
            </w:r>
          </w:p>
        </w:tc>
        <w:tc>
          <w:tcPr>
            <w:tcW w:w="1139" w:type="dxa"/>
            <w:tcBorders>
              <w:top w:val="nil"/>
              <w:left w:val="nil"/>
              <w:bottom w:val="single" w:sz="4" w:space="0" w:color="auto"/>
              <w:right w:val="single" w:sz="4" w:space="0" w:color="auto"/>
            </w:tcBorders>
            <w:shd w:val="clear" w:color="000000" w:fill="E2EFDA"/>
            <w:noWrap/>
            <w:vAlign w:val="center"/>
            <w:hideMark/>
          </w:tcPr>
          <w:p w14:paraId="1C08D7A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16</w:t>
            </w:r>
          </w:p>
        </w:tc>
        <w:tc>
          <w:tcPr>
            <w:tcW w:w="1139" w:type="dxa"/>
            <w:tcBorders>
              <w:top w:val="nil"/>
              <w:left w:val="nil"/>
              <w:bottom w:val="single" w:sz="4" w:space="0" w:color="auto"/>
              <w:right w:val="single" w:sz="4" w:space="0" w:color="auto"/>
            </w:tcBorders>
            <w:shd w:val="clear" w:color="000000" w:fill="E2EFDA"/>
            <w:vAlign w:val="center"/>
            <w:hideMark/>
          </w:tcPr>
          <w:p w14:paraId="1A455BC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16</w:t>
            </w:r>
          </w:p>
        </w:tc>
        <w:tc>
          <w:tcPr>
            <w:tcW w:w="1305" w:type="dxa"/>
            <w:tcBorders>
              <w:top w:val="nil"/>
              <w:left w:val="nil"/>
              <w:bottom w:val="single" w:sz="4" w:space="0" w:color="auto"/>
              <w:right w:val="single" w:sz="4" w:space="0" w:color="auto"/>
            </w:tcBorders>
            <w:shd w:val="clear" w:color="000000" w:fill="E2EFDA"/>
            <w:vAlign w:val="center"/>
            <w:hideMark/>
          </w:tcPr>
          <w:p w14:paraId="71DE0F9E"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xml:space="preserve">Didėjantis </w:t>
            </w:r>
          </w:p>
        </w:tc>
      </w:tr>
      <w:tr w:rsidR="00D904AF" w:rsidRPr="00C0666C" w14:paraId="4331CD99" w14:textId="77777777" w:rsidTr="00490C19">
        <w:trPr>
          <w:trHeight w:val="900"/>
        </w:trPr>
        <w:tc>
          <w:tcPr>
            <w:tcW w:w="1928" w:type="dxa"/>
            <w:vMerge/>
            <w:tcBorders>
              <w:top w:val="single" w:sz="4" w:space="0" w:color="auto"/>
              <w:left w:val="single" w:sz="4" w:space="0" w:color="auto"/>
              <w:bottom w:val="nil"/>
              <w:right w:val="single" w:sz="4" w:space="0" w:color="auto"/>
            </w:tcBorders>
            <w:vAlign w:val="center"/>
            <w:hideMark/>
          </w:tcPr>
          <w:p w14:paraId="72A2C4EA"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14:paraId="69693313" w14:textId="77777777"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savivaldybėje vykusių gaisrų skaičius (vienetai)</w:t>
            </w:r>
          </w:p>
        </w:tc>
        <w:tc>
          <w:tcPr>
            <w:tcW w:w="1116" w:type="dxa"/>
            <w:tcBorders>
              <w:top w:val="nil"/>
              <w:left w:val="nil"/>
              <w:bottom w:val="single" w:sz="4" w:space="0" w:color="auto"/>
              <w:right w:val="single" w:sz="4" w:space="0" w:color="auto"/>
            </w:tcBorders>
            <w:shd w:val="clear" w:color="000000" w:fill="E2EFDA"/>
            <w:noWrap/>
            <w:vAlign w:val="center"/>
            <w:hideMark/>
          </w:tcPr>
          <w:p w14:paraId="03D959A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w:t>
            </w:r>
          </w:p>
        </w:tc>
        <w:tc>
          <w:tcPr>
            <w:tcW w:w="1139" w:type="dxa"/>
            <w:tcBorders>
              <w:top w:val="nil"/>
              <w:left w:val="nil"/>
              <w:bottom w:val="single" w:sz="4" w:space="0" w:color="auto"/>
              <w:right w:val="single" w:sz="4" w:space="0" w:color="auto"/>
            </w:tcBorders>
            <w:shd w:val="clear" w:color="000000" w:fill="E2EFDA"/>
            <w:noWrap/>
            <w:vAlign w:val="center"/>
            <w:hideMark/>
          </w:tcPr>
          <w:p w14:paraId="4451889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80</w:t>
            </w:r>
          </w:p>
        </w:tc>
        <w:tc>
          <w:tcPr>
            <w:tcW w:w="1139" w:type="dxa"/>
            <w:tcBorders>
              <w:top w:val="nil"/>
              <w:left w:val="nil"/>
              <w:bottom w:val="single" w:sz="4" w:space="0" w:color="auto"/>
              <w:right w:val="single" w:sz="4" w:space="0" w:color="auto"/>
            </w:tcBorders>
            <w:shd w:val="clear" w:color="000000" w:fill="E2EFDA"/>
            <w:noWrap/>
            <w:vAlign w:val="center"/>
            <w:hideMark/>
          </w:tcPr>
          <w:p w14:paraId="06F25E7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80</w:t>
            </w:r>
          </w:p>
        </w:tc>
        <w:tc>
          <w:tcPr>
            <w:tcW w:w="1139" w:type="dxa"/>
            <w:tcBorders>
              <w:top w:val="nil"/>
              <w:left w:val="nil"/>
              <w:bottom w:val="single" w:sz="4" w:space="0" w:color="auto"/>
              <w:right w:val="single" w:sz="4" w:space="0" w:color="auto"/>
            </w:tcBorders>
            <w:shd w:val="clear" w:color="000000" w:fill="E2EFDA"/>
            <w:noWrap/>
            <w:vAlign w:val="center"/>
            <w:hideMark/>
          </w:tcPr>
          <w:p w14:paraId="1B1F42B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80</w:t>
            </w:r>
          </w:p>
        </w:tc>
        <w:tc>
          <w:tcPr>
            <w:tcW w:w="1139" w:type="dxa"/>
            <w:tcBorders>
              <w:top w:val="nil"/>
              <w:left w:val="nil"/>
              <w:bottom w:val="single" w:sz="4" w:space="0" w:color="auto"/>
              <w:right w:val="single" w:sz="4" w:space="0" w:color="auto"/>
            </w:tcBorders>
            <w:shd w:val="clear" w:color="000000" w:fill="E2EFDA"/>
            <w:vAlign w:val="center"/>
            <w:hideMark/>
          </w:tcPr>
          <w:p w14:paraId="194E480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82</w:t>
            </w:r>
          </w:p>
        </w:tc>
        <w:tc>
          <w:tcPr>
            <w:tcW w:w="1305" w:type="dxa"/>
            <w:tcBorders>
              <w:top w:val="nil"/>
              <w:left w:val="nil"/>
              <w:bottom w:val="single" w:sz="4" w:space="0" w:color="auto"/>
              <w:right w:val="single" w:sz="4" w:space="0" w:color="auto"/>
            </w:tcBorders>
            <w:shd w:val="clear" w:color="000000" w:fill="E2EFDA"/>
            <w:vAlign w:val="center"/>
            <w:hideMark/>
          </w:tcPr>
          <w:p w14:paraId="6B2D480B"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Mažėjantis</w:t>
            </w:r>
          </w:p>
        </w:tc>
      </w:tr>
      <w:tr w:rsidR="00D904AF" w:rsidRPr="00C0666C" w14:paraId="6D8C9612" w14:textId="77777777" w:rsidTr="00490C19">
        <w:trPr>
          <w:trHeight w:val="765"/>
        </w:trPr>
        <w:tc>
          <w:tcPr>
            <w:tcW w:w="1928" w:type="dxa"/>
            <w:tcBorders>
              <w:top w:val="single" w:sz="4" w:space="0" w:color="auto"/>
              <w:left w:val="single" w:sz="4" w:space="0" w:color="auto"/>
              <w:bottom w:val="single" w:sz="4" w:space="0" w:color="auto"/>
              <w:right w:val="nil"/>
            </w:tcBorders>
            <w:shd w:val="clear" w:color="auto" w:fill="auto"/>
            <w:hideMark/>
          </w:tcPr>
          <w:p w14:paraId="68A94D4E"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3.4.1. uždavinys. Užtikrinti viešąją tvarką ir gyventojų saugumą</w:t>
            </w:r>
          </w:p>
        </w:tc>
        <w:tc>
          <w:tcPr>
            <w:tcW w:w="1527" w:type="dxa"/>
            <w:tcBorders>
              <w:top w:val="nil"/>
              <w:left w:val="single" w:sz="4" w:space="0" w:color="auto"/>
              <w:bottom w:val="single" w:sz="4" w:space="0" w:color="auto"/>
              <w:right w:val="single" w:sz="4" w:space="0" w:color="auto"/>
            </w:tcBorders>
            <w:shd w:val="clear" w:color="auto" w:fill="auto"/>
            <w:hideMark/>
          </w:tcPr>
          <w:p w14:paraId="4207AAA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3.4.1.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noWrap/>
            <w:hideMark/>
          </w:tcPr>
          <w:p w14:paraId="3B2B02D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7C19C09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02FE0E5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14:paraId="6778DCF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14:paraId="22C20D3C"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noWrap/>
            <w:hideMark/>
          </w:tcPr>
          <w:p w14:paraId="098279F0"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5968DD7D" w14:textId="77777777" w:rsidTr="00490C19">
        <w:trPr>
          <w:trHeight w:val="758"/>
        </w:trPr>
        <w:tc>
          <w:tcPr>
            <w:tcW w:w="1928" w:type="dxa"/>
            <w:tcBorders>
              <w:top w:val="nil"/>
              <w:left w:val="single" w:sz="4" w:space="0" w:color="auto"/>
              <w:bottom w:val="single" w:sz="4" w:space="0" w:color="auto"/>
              <w:right w:val="nil"/>
            </w:tcBorders>
            <w:shd w:val="clear" w:color="auto" w:fill="auto"/>
            <w:hideMark/>
          </w:tcPr>
          <w:p w14:paraId="45661EFC"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3.4.2. uždavinys. Vykdyti prevencines programas ir veiklas</w:t>
            </w:r>
          </w:p>
        </w:tc>
        <w:tc>
          <w:tcPr>
            <w:tcW w:w="1527" w:type="dxa"/>
            <w:tcBorders>
              <w:top w:val="nil"/>
              <w:left w:val="single" w:sz="4" w:space="0" w:color="auto"/>
              <w:bottom w:val="single" w:sz="4" w:space="0" w:color="auto"/>
              <w:right w:val="single" w:sz="4" w:space="0" w:color="auto"/>
            </w:tcBorders>
            <w:shd w:val="clear" w:color="auto" w:fill="auto"/>
            <w:hideMark/>
          </w:tcPr>
          <w:p w14:paraId="79BF797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3.4.2.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14:paraId="41A4CFB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14:paraId="6AC1332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14:paraId="10D5898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14:paraId="6B092E9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14:paraId="5A4D6C69"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14:paraId="6744E74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59C65D17" w14:textId="77777777" w:rsidTr="00490C19">
        <w:trPr>
          <w:trHeight w:val="1020"/>
        </w:trPr>
        <w:tc>
          <w:tcPr>
            <w:tcW w:w="1928" w:type="dxa"/>
            <w:tcBorders>
              <w:top w:val="nil"/>
              <w:left w:val="single" w:sz="4" w:space="0" w:color="auto"/>
              <w:bottom w:val="single" w:sz="4" w:space="0" w:color="auto"/>
              <w:right w:val="nil"/>
            </w:tcBorders>
            <w:shd w:val="clear" w:color="auto" w:fill="auto"/>
            <w:vAlign w:val="bottom"/>
            <w:hideMark/>
          </w:tcPr>
          <w:p w14:paraId="2705F0AF"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3.4.3. uždavinys. Vystyti jaunimui palankią infrastruktūrą, plėsti ir skatinti įvairias jaunimo veiklas</w:t>
            </w:r>
          </w:p>
        </w:tc>
        <w:tc>
          <w:tcPr>
            <w:tcW w:w="1527" w:type="dxa"/>
            <w:tcBorders>
              <w:top w:val="nil"/>
              <w:left w:val="single" w:sz="4" w:space="0" w:color="auto"/>
              <w:bottom w:val="single" w:sz="4" w:space="0" w:color="auto"/>
              <w:right w:val="single" w:sz="4" w:space="0" w:color="auto"/>
            </w:tcBorders>
            <w:shd w:val="clear" w:color="auto" w:fill="auto"/>
            <w:vAlign w:val="bottom"/>
            <w:hideMark/>
          </w:tcPr>
          <w:p w14:paraId="29EF2F1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3.4.3.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14:paraId="57EF0E3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0901A4B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1F1975B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EC6013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7D2A627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14:paraId="5E1153B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628E25EC" w14:textId="77777777" w:rsidTr="00490C19">
        <w:trPr>
          <w:trHeight w:val="1320"/>
        </w:trPr>
        <w:tc>
          <w:tcPr>
            <w:tcW w:w="1928" w:type="dxa"/>
            <w:tcBorders>
              <w:top w:val="single" w:sz="4" w:space="0" w:color="auto"/>
              <w:left w:val="single" w:sz="4" w:space="0" w:color="auto"/>
              <w:bottom w:val="single" w:sz="4" w:space="0" w:color="auto"/>
              <w:right w:val="single" w:sz="4" w:space="0" w:color="auto"/>
            </w:tcBorders>
            <w:shd w:val="clear" w:color="auto" w:fill="auto"/>
            <w:hideMark/>
          </w:tcPr>
          <w:p w14:paraId="29EE169F"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lastRenderedPageBreak/>
              <w:t>3.4.4. uždavinys. Skatinti nevyriausybinių organizacijų ir bendruomenių veiklą</w:t>
            </w:r>
          </w:p>
        </w:tc>
        <w:tc>
          <w:tcPr>
            <w:tcW w:w="1527" w:type="dxa"/>
            <w:tcBorders>
              <w:top w:val="single" w:sz="4" w:space="0" w:color="auto"/>
              <w:left w:val="single" w:sz="4" w:space="0" w:color="auto"/>
              <w:bottom w:val="single" w:sz="4" w:space="0" w:color="auto"/>
              <w:right w:val="single" w:sz="4" w:space="0" w:color="auto"/>
            </w:tcBorders>
            <w:shd w:val="clear" w:color="auto" w:fill="auto"/>
            <w:hideMark/>
          </w:tcPr>
          <w:p w14:paraId="2DE68E61"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3.4.4.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F0F70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2A96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AB68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94EF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7C947"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417764"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7DDE9201" w14:textId="77777777" w:rsidTr="00490C19">
        <w:trPr>
          <w:trHeight w:val="1560"/>
        </w:trPr>
        <w:tc>
          <w:tcPr>
            <w:tcW w:w="1928" w:type="dxa"/>
            <w:vMerge w:val="restart"/>
            <w:tcBorders>
              <w:top w:val="single" w:sz="4" w:space="0" w:color="auto"/>
              <w:left w:val="single" w:sz="4" w:space="0" w:color="auto"/>
              <w:bottom w:val="single" w:sz="4" w:space="0" w:color="000000"/>
              <w:right w:val="single" w:sz="4" w:space="0" w:color="auto"/>
            </w:tcBorders>
            <w:shd w:val="clear" w:color="000000" w:fill="E2EFDA"/>
            <w:vAlign w:val="center"/>
            <w:hideMark/>
          </w:tcPr>
          <w:p w14:paraId="0251AC79"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3.5. tikslas. Gyventojų poreikius atliepiančio viešojo valdymo užtikrinimas</w:t>
            </w:r>
          </w:p>
        </w:tc>
        <w:tc>
          <w:tcPr>
            <w:tcW w:w="1527" w:type="dxa"/>
            <w:tcBorders>
              <w:top w:val="single" w:sz="4" w:space="0" w:color="auto"/>
              <w:left w:val="nil"/>
              <w:bottom w:val="single" w:sz="4" w:space="0" w:color="auto"/>
              <w:right w:val="single" w:sz="4" w:space="0" w:color="auto"/>
            </w:tcBorders>
            <w:shd w:val="clear" w:color="000000" w:fill="E2EFDA"/>
            <w:vAlign w:val="center"/>
            <w:hideMark/>
          </w:tcPr>
          <w:p w14:paraId="12525A5A" w14:textId="77777777"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administracijos darbuotojų, dalyvavusių kvalifikacijos kėlimo kursuose, seminaruose, renginiuose, dalis nuo bendro savivaldybės administracijos darbuotojų skaičiaus (procentai) </w:t>
            </w:r>
          </w:p>
        </w:tc>
        <w:tc>
          <w:tcPr>
            <w:tcW w:w="1116" w:type="dxa"/>
            <w:tcBorders>
              <w:top w:val="single" w:sz="4" w:space="0" w:color="auto"/>
              <w:left w:val="nil"/>
              <w:bottom w:val="single" w:sz="4" w:space="0" w:color="auto"/>
              <w:right w:val="single" w:sz="4" w:space="0" w:color="auto"/>
            </w:tcBorders>
            <w:shd w:val="clear" w:color="000000" w:fill="E2EFDA"/>
            <w:noWrap/>
            <w:vAlign w:val="center"/>
            <w:hideMark/>
          </w:tcPr>
          <w:p w14:paraId="7C60F19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2E21C00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90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5FD04B4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90</w:t>
            </w:r>
          </w:p>
        </w:tc>
        <w:tc>
          <w:tcPr>
            <w:tcW w:w="1139" w:type="dxa"/>
            <w:tcBorders>
              <w:top w:val="single" w:sz="4" w:space="0" w:color="auto"/>
              <w:left w:val="nil"/>
              <w:bottom w:val="single" w:sz="4" w:space="0" w:color="auto"/>
              <w:right w:val="single" w:sz="4" w:space="0" w:color="auto"/>
            </w:tcBorders>
            <w:shd w:val="clear" w:color="000000" w:fill="E2EFDA"/>
            <w:noWrap/>
            <w:vAlign w:val="bottom"/>
            <w:hideMark/>
          </w:tcPr>
          <w:p w14:paraId="54E46C88" w14:textId="77777777" w:rsidR="00D904AF" w:rsidRPr="00C0666C" w:rsidRDefault="00D904AF" w:rsidP="00D904AF">
            <w:pPr>
              <w:spacing w:after="0" w:line="240" w:lineRule="auto"/>
              <w:jc w:val="right"/>
              <w:rPr>
                <w:rFonts w:eastAsia="Times New Roman"/>
                <w:color w:val="000000"/>
                <w:sz w:val="20"/>
                <w:szCs w:val="20"/>
                <w:lang w:val="lt-LT"/>
              </w:rPr>
            </w:pPr>
            <w:r w:rsidRPr="00C0666C">
              <w:rPr>
                <w:rFonts w:eastAsia="Times New Roman"/>
                <w:color w:val="000000"/>
                <w:sz w:val="20"/>
                <w:szCs w:val="20"/>
                <w:lang w:val="lt-LT"/>
              </w:rPr>
              <w:t>90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5A248EC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90</w:t>
            </w:r>
          </w:p>
        </w:tc>
        <w:tc>
          <w:tcPr>
            <w:tcW w:w="1305" w:type="dxa"/>
            <w:tcBorders>
              <w:top w:val="single" w:sz="4" w:space="0" w:color="auto"/>
              <w:left w:val="nil"/>
              <w:bottom w:val="single" w:sz="4" w:space="0" w:color="auto"/>
              <w:right w:val="single" w:sz="4" w:space="0" w:color="auto"/>
            </w:tcBorders>
            <w:shd w:val="clear" w:color="000000" w:fill="E2EFDA"/>
            <w:vAlign w:val="center"/>
            <w:hideMark/>
          </w:tcPr>
          <w:p w14:paraId="478614F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100 (kiekvienas darbuotojas bent 1 kartą per metus) </w:t>
            </w:r>
          </w:p>
        </w:tc>
      </w:tr>
      <w:tr w:rsidR="00D904AF" w:rsidRPr="00C0666C" w14:paraId="0D44C11C" w14:textId="77777777" w:rsidTr="00490C19">
        <w:trPr>
          <w:trHeight w:val="1335"/>
        </w:trPr>
        <w:tc>
          <w:tcPr>
            <w:tcW w:w="1928" w:type="dxa"/>
            <w:vMerge/>
            <w:tcBorders>
              <w:top w:val="nil"/>
              <w:left w:val="single" w:sz="4" w:space="0" w:color="auto"/>
              <w:bottom w:val="single" w:sz="4" w:space="0" w:color="000000"/>
              <w:right w:val="single" w:sz="4" w:space="0" w:color="auto"/>
            </w:tcBorders>
            <w:vAlign w:val="center"/>
            <w:hideMark/>
          </w:tcPr>
          <w:p w14:paraId="5E94277F"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14:paraId="74BC2C25" w14:textId="77777777"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gyventojų parašytų pagrįstų skundų dėl </w:t>
            </w:r>
            <w:r w:rsidR="00BA76FD" w:rsidRPr="00C0666C">
              <w:rPr>
                <w:rFonts w:eastAsia="Times New Roman"/>
                <w:color w:val="000000"/>
                <w:sz w:val="20"/>
                <w:szCs w:val="20"/>
                <w:lang w:val="lt-LT"/>
              </w:rPr>
              <w:t>administracijos</w:t>
            </w:r>
            <w:r w:rsidRPr="00C0666C">
              <w:rPr>
                <w:rFonts w:eastAsia="Times New Roman"/>
                <w:color w:val="000000"/>
                <w:sz w:val="20"/>
                <w:szCs w:val="20"/>
                <w:lang w:val="lt-LT"/>
              </w:rPr>
              <w:t xml:space="preserve"> darbuotojų veiksmų arba neveikimo skaičius per metus (vienetai) </w:t>
            </w:r>
          </w:p>
        </w:tc>
        <w:tc>
          <w:tcPr>
            <w:tcW w:w="1116" w:type="dxa"/>
            <w:tcBorders>
              <w:top w:val="nil"/>
              <w:left w:val="nil"/>
              <w:bottom w:val="single" w:sz="4" w:space="0" w:color="auto"/>
              <w:right w:val="single" w:sz="4" w:space="0" w:color="auto"/>
            </w:tcBorders>
            <w:shd w:val="clear" w:color="000000" w:fill="E2EFDA"/>
            <w:noWrap/>
            <w:vAlign w:val="center"/>
            <w:hideMark/>
          </w:tcPr>
          <w:p w14:paraId="71F66EB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vAlign w:val="center"/>
            <w:hideMark/>
          </w:tcPr>
          <w:p w14:paraId="160161D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c>
          <w:tcPr>
            <w:tcW w:w="1139" w:type="dxa"/>
            <w:tcBorders>
              <w:top w:val="nil"/>
              <w:left w:val="nil"/>
              <w:bottom w:val="single" w:sz="4" w:space="0" w:color="auto"/>
              <w:right w:val="single" w:sz="4" w:space="0" w:color="auto"/>
            </w:tcBorders>
            <w:shd w:val="clear" w:color="000000" w:fill="E2EFDA"/>
            <w:noWrap/>
            <w:vAlign w:val="center"/>
            <w:hideMark/>
          </w:tcPr>
          <w:p w14:paraId="4E12E0A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c>
          <w:tcPr>
            <w:tcW w:w="1139" w:type="dxa"/>
            <w:tcBorders>
              <w:top w:val="nil"/>
              <w:left w:val="nil"/>
              <w:bottom w:val="single" w:sz="4" w:space="0" w:color="auto"/>
              <w:right w:val="single" w:sz="4" w:space="0" w:color="auto"/>
            </w:tcBorders>
            <w:shd w:val="clear" w:color="000000" w:fill="E2EFDA"/>
            <w:noWrap/>
            <w:vAlign w:val="center"/>
            <w:hideMark/>
          </w:tcPr>
          <w:p w14:paraId="454129F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c>
          <w:tcPr>
            <w:tcW w:w="1139" w:type="dxa"/>
            <w:tcBorders>
              <w:top w:val="nil"/>
              <w:left w:val="nil"/>
              <w:bottom w:val="single" w:sz="4" w:space="0" w:color="auto"/>
              <w:right w:val="single" w:sz="4" w:space="0" w:color="auto"/>
            </w:tcBorders>
            <w:shd w:val="clear" w:color="000000" w:fill="E2EFDA"/>
            <w:noWrap/>
            <w:vAlign w:val="center"/>
            <w:hideMark/>
          </w:tcPr>
          <w:p w14:paraId="6FF353D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c>
          <w:tcPr>
            <w:tcW w:w="1305" w:type="dxa"/>
            <w:tcBorders>
              <w:top w:val="nil"/>
              <w:left w:val="nil"/>
              <w:bottom w:val="single" w:sz="4" w:space="0" w:color="auto"/>
              <w:right w:val="single" w:sz="4" w:space="0" w:color="auto"/>
            </w:tcBorders>
            <w:shd w:val="clear" w:color="000000" w:fill="E2EFDA"/>
            <w:noWrap/>
            <w:vAlign w:val="center"/>
            <w:hideMark/>
          </w:tcPr>
          <w:p w14:paraId="64E3ABD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r>
      <w:tr w:rsidR="00D904AF" w:rsidRPr="00C0666C" w14:paraId="5DE54DEF" w14:textId="77777777" w:rsidTr="00490C19">
        <w:trPr>
          <w:trHeight w:val="1080"/>
        </w:trPr>
        <w:tc>
          <w:tcPr>
            <w:tcW w:w="1928" w:type="dxa"/>
            <w:vMerge/>
            <w:tcBorders>
              <w:top w:val="nil"/>
              <w:left w:val="single" w:sz="4" w:space="0" w:color="auto"/>
              <w:bottom w:val="single" w:sz="4" w:space="0" w:color="000000"/>
              <w:right w:val="single" w:sz="4" w:space="0" w:color="auto"/>
            </w:tcBorders>
            <w:vAlign w:val="center"/>
            <w:hideMark/>
          </w:tcPr>
          <w:p w14:paraId="21B10CC4"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14:paraId="20437A85" w14:textId="77777777"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Suteiktų elektroninių paslaugų skaičius Anykščių rajono savivaldybės administracijoje per metus (vienetai) </w:t>
            </w:r>
          </w:p>
        </w:tc>
        <w:tc>
          <w:tcPr>
            <w:tcW w:w="1116" w:type="dxa"/>
            <w:tcBorders>
              <w:top w:val="nil"/>
              <w:left w:val="nil"/>
              <w:bottom w:val="single" w:sz="4" w:space="0" w:color="auto"/>
              <w:right w:val="single" w:sz="4" w:space="0" w:color="auto"/>
            </w:tcBorders>
            <w:shd w:val="clear" w:color="000000" w:fill="E2EFDA"/>
            <w:noWrap/>
            <w:vAlign w:val="center"/>
            <w:hideMark/>
          </w:tcPr>
          <w:p w14:paraId="57C0067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982</w:t>
            </w:r>
          </w:p>
        </w:tc>
        <w:tc>
          <w:tcPr>
            <w:tcW w:w="1139" w:type="dxa"/>
            <w:tcBorders>
              <w:top w:val="nil"/>
              <w:left w:val="nil"/>
              <w:bottom w:val="single" w:sz="4" w:space="0" w:color="auto"/>
              <w:right w:val="single" w:sz="4" w:space="0" w:color="auto"/>
            </w:tcBorders>
            <w:shd w:val="clear" w:color="000000" w:fill="E2EFDA"/>
            <w:noWrap/>
            <w:vAlign w:val="center"/>
            <w:hideMark/>
          </w:tcPr>
          <w:p w14:paraId="7CC4443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810</w:t>
            </w:r>
          </w:p>
        </w:tc>
        <w:tc>
          <w:tcPr>
            <w:tcW w:w="1139" w:type="dxa"/>
            <w:tcBorders>
              <w:top w:val="nil"/>
              <w:left w:val="nil"/>
              <w:bottom w:val="single" w:sz="4" w:space="0" w:color="auto"/>
              <w:right w:val="single" w:sz="4" w:space="0" w:color="auto"/>
            </w:tcBorders>
            <w:shd w:val="clear" w:color="000000" w:fill="E2EFDA"/>
            <w:noWrap/>
            <w:vAlign w:val="center"/>
            <w:hideMark/>
          </w:tcPr>
          <w:p w14:paraId="1079D50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812</w:t>
            </w:r>
          </w:p>
        </w:tc>
        <w:tc>
          <w:tcPr>
            <w:tcW w:w="1139" w:type="dxa"/>
            <w:tcBorders>
              <w:top w:val="nil"/>
              <w:left w:val="nil"/>
              <w:bottom w:val="single" w:sz="4" w:space="0" w:color="auto"/>
              <w:right w:val="single" w:sz="4" w:space="0" w:color="auto"/>
            </w:tcBorders>
            <w:shd w:val="clear" w:color="000000" w:fill="E2EFDA"/>
            <w:noWrap/>
            <w:vAlign w:val="center"/>
            <w:hideMark/>
          </w:tcPr>
          <w:p w14:paraId="2CEE993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814</w:t>
            </w:r>
          </w:p>
        </w:tc>
        <w:tc>
          <w:tcPr>
            <w:tcW w:w="1139" w:type="dxa"/>
            <w:tcBorders>
              <w:top w:val="nil"/>
              <w:left w:val="nil"/>
              <w:bottom w:val="single" w:sz="4" w:space="0" w:color="auto"/>
              <w:right w:val="single" w:sz="4" w:space="0" w:color="auto"/>
            </w:tcBorders>
            <w:shd w:val="clear" w:color="000000" w:fill="E2EFDA"/>
            <w:noWrap/>
            <w:vAlign w:val="center"/>
            <w:hideMark/>
          </w:tcPr>
          <w:p w14:paraId="58783F0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800</w:t>
            </w:r>
          </w:p>
        </w:tc>
        <w:tc>
          <w:tcPr>
            <w:tcW w:w="1305" w:type="dxa"/>
            <w:tcBorders>
              <w:top w:val="nil"/>
              <w:left w:val="nil"/>
              <w:bottom w:val="single" w:sz="4" w:space="0" w:color="auto"/>
              <w:right w:val="single" w:sz="4" w:space="0" w:color="auto"/>
            </w:tcBorders>
            <w:shd w:val="clear" w:color="000000" w:fill="E2EFDA"/>
            <w:noWrap/>
            <w:vAlign w:val="center"/>
            <w:hideMark/>
          </w:tcPr>
          <w:p w14:paraId="1817A36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Didėjantis </w:t>
            </w:r>
          </w:p>
        </w:tc>
      </w:tr>
      <w:tr w:rsidR="00D904AF" w:rsidRPr="00C0666C" w14:paraId="190489C7" w14:textId="77777777" w:rsidTr="00490C19">
        <w:trPr>
          <w:trHeight w:val="1155"/>
        </w:trPr>
        <w:tc>
          <w:tcPr>
            <w:tcW w:w="1928" w:type="dxa"/>
            <w:tcBorders>
              <w:top w:val="nil"/>
              <w:left w:val="single" w:sz="4" w:space="0" w:color="auto"/>
              <w:bottom w:val="single" w:sz="4" w:space="0" w:color="auto"/>
              <w:right w:val="nil"/>
            </w:tcBorders>
            <w:shd w:val="clear" w:color="auto" w:fill="auto"/>
            <w:vAlign w:val="bottom"/>
            <w:hideMark/>
          </w:tcPr>
          <w:p w14:paraId="40EBB2A6"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3.5.1 uždavinys. Didinti Savivaldybės valdymo ir veiklos efektyvumą, gerinti teikiamų viešųjų paslaugų kokybę</w:t>
            </w:r>
          </w:p>
        </w:tc>
        <w:tc>
          <w:tcPr>
            <w:tcW w:w="1527" w:type="dxa"/>
            <w:tcBorders>
              <w:top w:val="nil"/>
              <w:left w:val="single" w:sz="4" w:space="0" w:color="auto"/>
              <w:bottom w:val="single" w:sz="4" w:space="0" w:color="auto"/>
              <w:right w:val="single" w:sz="4" w:space="0" w:color="auto"/>
            </w:tcBorders>
            <w:shd w:val="clear" w:color="auto" w:fill="auto"/>
            <w:hideMark/>
          </w:tcPr>
          <w:p w14:paraId="2D316891"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3.5.1.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14:paraId="5B85497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360E67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5776944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7B2396A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1F5842B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14:paraId="1805290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7383AA73" w14:textId="77777777" w:rsidTr="00490C19">
        <w:trPr>
          <w:trHeight w:val="885"/>
        </w:trPr>
        <w:tc>
          <w:tcPr>
            <w:tcW w:w="1928" w:type="dxa"/>
            <w:tcBorders>
              <w:top w:val="nil"/>
              <w:left w:val="single" w:sz="4" w:space="0" w:color="auto"/>
              <w:bottom w:val="single" w:sz="4" w:space="0" w:color="auto"/>
              <w:right w:val="nil"/>
            </w:tcBorders>
            <w:shd w:val="clear" w:color="auto" w:fill="auto"/>
            <w:vAlign w:val="bottom"/>
            <w:hideMark/>
          </w:tcPr>
          <w:p w14:paraId="5E2657A8"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3.5.2 uždavinys. Vykdyti teritorinį, strateginį ir finansinį planavimą</w:t>
            </w:r>
          </w:p>
        </w:tc>
        <w:tc>
          <w:tcPr>
            <w:tcW w:w="1527" w:type="dxa"/>
            <w:tcBorders>
              <w:top w:val="nil"/>
              <w:left w:val="single" w:sz="4" w:space="0" w:color="auto"/>
              <w:bottom w:val="single" w:sz="4" w:space="0" w:color="auto"/>
              <w:right w:val="single" w:sz="4" w:space="0" w:color="auto"/>
            </w:tcBorders>
            <w:shd w:val="clear" w:color="auto" w:fill="auto"/>
            <w:hideMark/>
          </w:tcPr>
          <w:p w14:paraId="7FFDA2F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3.5.2.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14:paraId="4062D7B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AFB7C66"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0CE02FD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0F99372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03E6D04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14:paraId="48D020B5"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2B59062C" w14:textId="77777777" w:rsidTr="00490C19">
        <w:trPr>
          <w:trHeight w:val="1095"/>
        </w:trPr>
        <w:tc>
          <w:tcPr>
            <w:tcW w:w="1928"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1D2EF0CB"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lastRenderedPageBreak/>
              <w:t>4.1. tikslas. Kokybiškos ir saugios susisiekimo sistemos plėtra</w:t>
            </w:r>
          </w:p>
        </w:tc>
        <w:tc>
          <w:tcPr>
            <w:tcW w:w="1527"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2CD86EB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Anykščių rajono savivaldybės vietinės reikšmės kelių su patobulinta danga ilgio dalis nuo bendro vietinės reikšmės kelių ilgio (procentai) </w:t>
            </w:r>
          </w:p>
        </w:tc>
        <w:tc>
          <w:tcPr>
            <w:tcW w:w="111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61B591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28,1 </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2348FB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28,73</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579E4E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28,73</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04E423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28,73</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554EED7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28,73</w:t>
            </w:r>
          </w:p>
        </w:tc>
        <w:tc>
          <w:tcPr>
            <w:tcW w:w="1305"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4FF955A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30</w:t>
            </w:r>
          </w:p>
        </w:tc>
      </w:tr>
      <w:tr w:rsidR="00D904AF" w:rsidRPr="00C0666C" w14:paraId="4636E91B" w14:textId="77777777" w:rsidTr="00490C19">
        <w:trPr>
          <w:trHeight w:val="1095"/>
        </w:trPr>
        <w:tc>
          <w:tcPr>
            <w:tcW w:w="1928" w:type="dxa"/>
            <w:vMerge/>
            <w:tcBorders>
              <w:top w:val="single" w:sz="4" w:space="0" w:color="auto"/>
              <w:left w:val="single" w:sz="4" w:space="0" w:color="auto"/>
              <w:bottom w:val="single" w:sz="4" w:space="0" w:color="000000"/>
              <w:right w:val="single" w:sz="4" w:space="0" w:color="auto"/>
            </w:tcBorders>
            <w:vAlign w:val="center"/>
            <w:hideMark/>
          </w:tcPr>
          <w:p w14:paraId="114E9988"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nil"/>
              <w:bottom w:val="single" w:sz="4" w:space="0" w:color="auto"/>
              <w:right w:val="single" w:sz="4" w:space="0" w:color="auto"/>
            </w:tcBorders>
            <w:shd w:val="clear" w:color="000000" w:fill="E2EFDA"/>
            <w:vAlign w:val="center"/>
            <w:hideMark/>
          </w:tcPr>
          <w:p w14:paraId="0F64BE3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Anykščių rajono savivaldybėje vykusių įskaitinių kelių eismo įvykių, kuriuose sužeisti arba žuvo žmonės, skaičius (vienetai) </w:t>
            </w:r>
          </w:p>
        </w:tc>
        <w:tc>
          <w:tcPr>
            <w:tcW w:w="1116" w:type="dxa"/>
            <w:tcBorders>
              <w:top w:val="single" w:sz="4" w:space="0" w:color="auto"/>
              <w:left w:val="nil"/>
              <w:bottom w:val="single" w:sz="4" w:space="0" w:color="auto"/>
              <w:right w:val="single" w:sz="4" w:space="0" w:color="auto"/>
            </w:tcBorders>
            <w:shd w:val="clear" w:color="000000" w:fill="E2EFDA"/>
            <w:noWrap/>
            <w:vAlign w:val="center"/>
            <w:hideMark/>
          </w:tcPr>
          <w:p w14:paraId="26E111B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17</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2371E1B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25</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62EC03F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20</w:t>
            </w:r>
          </w:p>
        </w:tc>
        <w:tc>
          <w:tcPr>
            <w:tcW w:w="1139" w:type="dxa"/>
            <w:tcBorders>
              <w:top w:val="single" w:sz="4" w:space="0" w:color="auto"/>
              <w:left w:val="nil"/>
              <w:bottom w:val="single" w:sz="4" w:space="0" w:color="auto"/>
              <w:right w:val="single" w:sz="4" w:space="0" w:color="auto"/>
            </w:tcBorders>
            <w:shd w:val="clear" w:color="000000" w:fill="E2EFDA"/>
            <w:noWrap/>
            <w:vAlign w:val="bottom"/>
            <w:hideMark/>
          </w:tcPr>
          <w:p w14:paraId="1360EB35" w14:textId="77777777" w:rsidR="00D904AF" w:rsidRPr="00C0666C" w:rsidRDefault="00D904AF" w:rsidP="00D904AF">
            <w:pPr>
              <w:spacing w:after="0" w:line="240" w:lineRule="auto"/>
              <w:jc w:val="right"/>
              <w:rPr>
                <w:rFonts w:eastAsia="Times New Roman"/>
                <w:color w:val="000000"/>
                <w:sz w:val="20"/>
                <w:szCs w:val="20"/>
                <w:lang w:val="lt-LT"/>
              </w:rPr>
            </w:pPr>
            <w:r w:rsidRPr="00C0666C">
              <w:rPr>
                <w:rFonts w:eastAsia="Times New Roman"/>
                <w:color w:val="000000"/>
                <w:sz w:val="20"/>
                <w:szCs w:val="20"/>
                <w:lang w:val="lt-LT"/>
              </w:rPr>
              <w:t>20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082C06E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25</w:t>
            </w:r>
          </w:p>
        </w:tc>
        <w:tc>
          <w:tcPr>
            <w:tcW w:w="1305" w:type="dxa"/>
            <w:tcBorders>
              <w:top w:val="single" w:sz="4" w:space="0" w:color="auto"/>
              <w:left w:val="nil"/>
              <w:bottom w:val="single" w:sz="4" w:space="0" w:color="auto"/>
              <w:right w:val="single" w:sz="4" w:space="0" w:color="auto"/>
            </w:tcBorders>
            <w:shd w:val="clear" w:color="000000" w:fill="E2EFDA"/>
            <w:noWrap/>
            <w:vAlign w:val="center"/>
            <w:hideMark/>
          </w:tcPr>
          <w:p w14:paraId="1C10A92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Mažėjantis </w:t>
            </w:r>
          </w:p>
        </w:tc>
      </w:tr>
      <w:tr w:rsidR="00D904AF" w:rsidRPr="00C0666C" w14:paraId="084265B5" w14:textId="77777777" w:rsidTr="00490C19">
        <w:trPr>
          <w:trHeight w:val="1260"/>
        </w:trPr>
        <w:tc>
          <w:tcPr>
            <w:tcW w:w="1928" w:type="dxa"/>
            <w:tcBorders>
              <w:top w:val="nil"/>
              <w:left w:val="single" w:sz="4" w:space="0" w:color="auto"/>
              <w:bottom w:val="single" w:sz="4" w:space="0" w:color="auto"/>
              <w:right w:val="nil"/>
            </w:tcBorders>
            <w:shd w:val="clear" w:color="auto" w:fill="auto"/>
            <w:hideMark/>
          </w:tcPr>
          <w:p w14:paraId="43998EC5"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4.1.1. uždavinys. Atnaujinti ir plėsti susisiekimo infrastruktūrą, modernizuoti eismo organizavimo sistemą</w:t>
            </w:r>
          </w:p>
        </w:tc>
        <w:tc>
          <w:tcPr>
            <w:tcW w:w="1527" w:type="dxa"/>
            <w:tcBorders>
              <w:top w:val="nil"/>
              <w:left w:val="single" w:sz="4" w:space="0" w:color="auto"/>
              <w:bottom w:val="single" w:sz="4" w:space="0" w:color="auto"/>
              <w:right w:val="single" w:sz="4" w:space="0" w:color="auto"/>
            </w:tcBorders>
            <w:shd w:val="clear" w:color="auto" w:fill="auto"/>
            <w:hideMark/>
          </w:tcPr>
          <w:p w14:paraId="7506ECD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4.1.1.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14:paraId="25B9B73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60B5DBF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3BC58F84"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51F988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482BBAF4"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14:paraId="50AFEDC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54327515" w14:textId="77777777" w:rsidTr="00490C19">
        <w:trPr>
          <w:trHeight w:val="1095"/>
        </w:trPr>
        <w:tc>
          <w:tcPr>
            <w:tcW w:w="1928" w:type="dxa"/>
            <w:tcBorders>
              <w:top w:val="nil"/>
              <w:left w:val="single" w:sz="4" w:space="0" w:color="auto"/>
              <w:bottom w:val="single" w:sz="4" w:space="0" w:color="auto"/>
              <w:right w:val="nil"/>
            </w:tcBorders>
            <w:shd w:val="clear" w:color="auto" w:fill="auto"/>
            <w:hideMark/>
          </w:tcPr>
          <w:p w14:paraId="764485E0"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4.1.2. uždavinys. Vystyti viešojo ir ekologinio transporto sistemą</w:t>
            </w:r>
          </w:p>
        </w:tc>
        <w:tc>
          <w:tcPr>
            <w:tcW w:w="1527" w:type="dxa"/>
            <w:tcBorders>
              <w:top w:val="nil"/>
              <w:left w:val="single" w:sz="4" w:space="0" w:color="auto"/>
              <w:bottom w:val="single" w:sz="4" w:space="0" w:color="auto"/>
              <w:right w:val="single" w:sz="4" w:space="0" w:color="auto"/>
            </w:tcBorders>
            <w:shd w:val="clear" w:color="auto" w:fill="auto"/>
            <w:hideMark/>
          </w:tcPr>
          <w:p w14:paraId="3DD0DA4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4.1.2.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14:paraId="105207C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3601CD37"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7E2A81F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3FC97391"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E63656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14:paraId="3636178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79037702" w14:textId="77777777" w:rsidTr="00490C19">
        <w:trPr>
          <w:trHeight w:val="1020"/>
        </w:trPr>
        <w:tc>
          <w:tcPr>
            <w:tcW w:w="1928" w:type="dxa"/>
            <w:tcBorders>
              <w:top w:val="nil"/>
              <w:left w:val="single" w:sz="4" w:space="0" w:color="auto"/>
              <w:bottom w:val="single" w:sz="4" w:space="0" w:color="auto"/>
              <w:right w:val="nil"/>
            </w:tcBorders>
            <w:shd w:val="clear" w:color="auto" w:fill="auto"/>
            <w:hideMark/>
          </w:tcPr>
          <w:p w14:paraId="2EC27FF2"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4.1.3. uždavinys. Atnaujinti ir plėsti susisiekimo infrastruktūrą, modernizuoti eismo organizavimo sistemą</w:t>
            </w:r>
          </w:p>
        </w:tc>
        <w:tc>
          <w:tcPr>
            <w:tcW w:w="1527" w:type="dxa"/>
            <w:tcBorders>
              <w:top w:val="nil"/>
              <w:left w:val="single" w:sz="4" w:space="0" w:color="auto"/>
              <w:bottom w:val="single" w:sz="4" w:space="0" w:color="auto"/>
              <w:right w:val="single" w:sz="4" w:space="0" w:color="auto"/>
            </w:tcBorders>
            <w:shd w:val="clear" w:color="auto" w:fill="auto"/>
            <w:hideMark/>
          </w:tcPr>
          <w:p w14:paraId="76B32E2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4.1.3.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14:paraId="52FF1DD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0294CA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6B6F54D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916038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4C92735D"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14:paraId="29609366"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7E11B388" w14:textId="77777777" w:rsidTr="00490C19">
        <w:trPr>
          <w:trHeight w:val="765"/>
        </w:trPr>
        <w:tc>
          <w:tcPr>
            <w:tcW w:w="1928" w:type="dxa"/>
            <w:tcBorders>
              <w:top w:val="nil"/>
              <w:left w:val="single" w:sz="4" w:space="0" w:color="auto"/>
              <w:bottom w:val="single" w:sz="4" w:space="0" w:color="auto"/>
              <w:right w:val="nil"/>
            </w:tcBorders>
            <w:shd w:val="clear" w:color="auto" w:fill="auto"/>
            <w:hideMark/>
          </w:tcPr>
          <w:p w14:paraId="14F98875"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4.1.4. uždavinys. Vystyti viešojo ir ekologinio transporto sistemą</w:t>
            </w:r>
          </w:p>
        </w:tc>
        <w:tc>
          <w:tcPr>
            <w:tcW w:w="1527" w:type="dxa"/>
            <w:tcBorders>
              <w:top w:val="nil"/>
              <w:left w:val="single" w:sz="4" w:space="0" w:color="auto"/>
              <w:bottom w:val="single" w:sz="4" w:space="0" w:color="auto"/>
              <w:right w:val="single" w:sz="4" w:space="0" w:color="auto"/>
            </w:tcBorders>
            <w:shd w:val="clear" w:color="auto" w:fill="auto"/>
            <w:hideMark/>
          </w:tcPr>
          <w:p w14:paraId="43F4A661"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4.1.4.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14:paraId="1B9FA1B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560BD87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1F7B8DF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6203176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BA6756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14:paraId="2BF200B4"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7FE7504E" w14:textId="77777777" w:rsidTr="00490C19">
        <w:trPr>
          <w:trHeight w:val="1050"/>
        </w:trPr>
        <w:tc>
          <w:tcPr>
            <w:tcW w:w="1928" w:type="dxa"/>
            <w:vMerge w:val="restart"/>
            <w:tcBorders>
              <w:top w:val="nil"/>
              <w:left w:val="single" w:sz="4" w:space="0" w:color="auto"/>
              <w:bottom w:val="single" w:sz="4" w:space="0" w:color="000000"/>
              <w:right w:val="single" w:sz="4" w:space="0" w:color="auto"/>
            </w:tcBorders>
            <w:shd w:val="clear" w:color="000000" w:fill="E2EFDA"/>
            <w:vAlign w:val="center"/>
            <w:hideMark/>
          </w:tcPr>
          <w:p w14:paraId="082166D0"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4.2. tikslas. Efektyvios ir modernios inžinerinio aprūpinimo sistemos vystymas</w:t>
            </w:r>
          </w:p>
        </w:tc>
        <w:tc>
          <w:tcPr>
            <w:tcW w:w="1527" w:type="dxa"/>
            <w:tcBorders>
              <w:top w:val="nil"/>
              <w:left w:val="nil"/>
              <w:bottom w:val="single" w:sz="4" w:space="0" w:color="auto"/>
              <w:right w:val="single" w:sz="4" w:space="0" w:color="auto"/>
            </w:tcBorders>
            <w:shd w:val="clear" w:color="000000" w:fill="E2EFDA"/>
            <w:vAlign w:val="bottom"/>
            <w:hideMark/>
          </w:tcPr>
          <w:p w14:paraId="0471FD87"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savivaldybėje renovuotų daugiabučių gyvenamųjų namų skaičius (užbaigta renovacija) (vienetai) </w:t>
            </w:r>
          </w:p>
        </w:tc>
        <w:tc>
          <w:tcPr>
            <w:tcW w:w="1116" w:type="dxa"/>
            <w:tcBorders>
              <w:top w:val="nil"/>
              <w:left w:val="nil"/>
              <w:bottom w:val="single" w:sz="4" w:space="0" w:color="auto"/>
              <w:right w:val="single" w:sz="4" w:space="0" w:color="auto"/>
            </w:tcBorders>
            <w:shd w:val="clear" w:color="000000" w:fill="E2EFDA"/>
            <w:noWrap/>
            <w:vAlign w:val="center"/>
            <w:hideMark/>
          </w:tcPr>
          <w:p w14:paraId="2417CDD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35</w:t>
            </w:r>
          </w:p>
        </w:tc>
        <w:tc>
          <w:tcPr>
            <w:tcW w:w="1139" w:type="dxa"/>
            <w:tcBorders>
              <w:top w:val="nil"/>
              <w:left w:val="nil"/>
              <w:bottom w:val="single" w:sz="4" w:space="0" w:color="auto"/>
              <w:right w:val="single" w:sz="4" w:space="0" w:color="auto"/>
            </w:tcBorders>
            <w:shd w:val="clear" w:color="000000" w:fill="E2EFDA"/>
            <w:noWrap/>
            <w:vAlign w:val="center"/>
            <w:hideMark/>
          </w:tcPr>
          <w:p w14:paraId="40410BA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61</w:t>
            </w:r>
          </w:p>
        </w:tc>
        <w:tc>
          <w:tcPr>
            <w:tcW w:w="1139" w:type="dxa"/>
            <w:tcBorders>
              <w:top w:val="nil"/>
              <w:left w:val="nil"/>
              <w:bottom w:val="single" w:sz="4" w:space="0" w:color="auto"/>
              <w:right w:val="single" w:sz="4" w:space="0" w:color="auto"/>
            </w:tcBorders>
            <w:shd w:val="clear" w:color="000000" w:fill="E2EFDA"/>
            <w:noWrap/>
            <w:vAlign w:val="center"/>
            <w:hideMark/>
          </w:tcPr>
          <w:p w14:paraId="1A69996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w:t>
            </w:r>
          </w:p>
        </w:tc>
        <w:tc>
          <w:tcPr>
            <w:tcW w:w="1139" w:type="dxa"/>
            <w:tcBorders>
              <w:top w:val="nil"/>
              <w:left w:val="nil"/>
              <w:bottom w:val="single" w:sz="4" w:space="0" w:color="auto"/>
              <w:right w:val="single" w:sz="4" w:space="0" w:color="auto"/>
            </w:tcBorders>
            <w:shd w:val="clear" w:color="000000" w:fill="E2EFDA"/>
            <w:noWrap/>
            <w:vAlign w:val="center"/>
            <w:hideMark/>
          </w:tcPr>
          <w:p w14:paraId="602EEF0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63</w:t>
            </w:r>
          </w:p>
        </w:tc>
        <w:tc>
          <w:tcPr>
            <w:tcW w:w="1139" w:type="dxa"/>
            <w:tcBorders>
              <w:top w:val="nil"/>
              <w:left w:val="nil"/>
              <w:bottom w:val="single" w:sz="4" w:space="0" w:color="auto"/>
              <w:right w:val="single" w:sz="4" w:space="0" w:color="auto"/>
            </w:tcBorders>
            <w:shd w:val="clear" w:color="000000" w:fill="E2EFDA"/>
            <w:noWrap/>
            <w:vAlign w:val="center"/>
            <w:hideMark/>
          </w:tcPr>
          <w:p w14:paraId="03953EA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57</w:t>
            </w:r>
          </w:p>
        </w:tc>
        <w:tc>
          <w:tcPr>
            <w:tcW w:w="1305" w:type="dxa"/>
            <w:tcBorders>
              <w:top w:val="nil"/>
              <w:left w:val="nil"/>
              <w:bottom w:val="single" w:sz="4" w:space="0" w:color="auto"/>
              <w:right w:val="single" w:sz="4" w:space="0" w:color="auto"/>
            </w:tcBorders>
            <w:shd w:val="clear" w:color="000000" w:fill="E2EFDA"/>
            <w:noWrap/>
            <w:vAlign w:val="center"/>
            <w:hideMark/>
          </w:tcPr>
          <w:p w14:paraId="0F92703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90</w:t>
            </w:r>
          </w:p>
        </w:tc>
      </w:tr>
      <w:tr w:rsidR="00D904AF" w:rsidRPr="00C0666C" w14:paraId="4FB3CFB4" w14:textId="77777777" w:rsidTr="00490C19">
        <w:trPr>
          <w:trHeight w:val="1050"/>
        </w:trPr>
        <w:tc>
          <w:tcPr>
            <w:tcW w:w="1928" w:type="dxa"/>
            <w:vMerge/>
            <w:tcBorders>
              <w:top w:val="nil"/>
              <w:left w:val="single" w:sz="4" w:space="0" w:color="auto"/>
              <w:bottom w:val="single" w:sz="4" w:space="0" w:color="000000"/>
              <w:right w:val="single" w:sz="4" w:space="0" w:color="auto"/>
            </w:tcBorders>
            <w:vAlign w:val="center"/>
            <w:hideMark/>
          </w:tcPr>
          <w:p w14:paraId="6800C33C"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004EBB3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gyventojų, prisijungusių prie vandens tiekimo tinklų, dalis nuo bendro gyventojų skaičiaus (procentai) </w:t>
            </w:r>
          </w:p>
        </w:tc>
        <w:tc>
          <w:tcPr>
            <w:tcW w:w="1116"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7715F2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50,5</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35C7F7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62,26</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E93AD3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62,26</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5269B3E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62,26</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3C28A932"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62,26</w:t>
            </w:r>
          </w:p>
        </w:tc>
        <w:tc>
          <w:tcPr>
            <w:tcW w:w="1305"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7EEFC70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Didėjantis </w:t>
            </w:r>
          </w:p>
        </w:tc>
      </w:tr>
      <w:tr w:rsidR="00D904AF" w:rsidRPr="00C0666C" w14:paraId="71D85A11" w14:textId="77777777" w:rsidTr="00490C19">
        <w:trPr>
          <w:trHeight w:val="1050"/>
        </w:trPr>
        <w:tc>
          <w:tcPr>
            <w:tcW w:w="1928" w:type="dxa"/>
            <w:vMerge/>
            <w:tcBorders>
              <w:top w:val="nil"/>
              <w:left w:val="single" w:sz="4" w:space="0" w:color="auto"/>
              <w:bottom w:val="single" w:sz="4" w:space="0" w:color="000000"/>
              <w:right w:val="single" w:sz="4" w:space="0" w:color="auto"/>
            </w:tcBorders>
            <w:vAlign w:val="center"/>
            <w:hideMark/>
          </w:tcPr>
          <w:p w14:paraId="40341D02"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nil"/>
              <w:bottom w:val="single" w:sz="4" w:space="0" w:color="auto"/>
              <w:right w:val="single" w:sz="4" w:space="0" w:color="auto"/>
            </w:tcBorders>
            <w:shd w:val="clear" w:color="000000" w:fill="E2EFDA"/>
            <w:vAlign w:val="bottom"/>
            <w:hideMark/>
          </w:tcPr>
          <w:p w14:paraId="2A49AFCB"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gyventojų, prisijungusių prie nuotekų surinkimo tinklų, dalis nuo bendro gyventojų skaičiaus (procentai) </w:t>
            </w:r>
          </w:p>
        </w:tc>
        <w:tc>
          <w:tcPr>
            <w:tcW w:w="1116" w:type="dxa"/>
            <w:tcBorders>
              <w:top w:val="single" w:sz="4" w:space="0" w:color="auto"/>
              <w:left w:val="nil"/>
              <w:bottom w:val="single" w:sz="4" w:space="0" w:color="auto"/>
              <w:right w:val="single" w:sz="4" w:space="0" w:color="auto"/>
            </w:tcBorders>
            <w:shd w:val="clear" w:color="000000" w:fill="E2EFDA"/>
            <w:noWrap/>
            <w:vAlign w:val="center"/>
            <w:hideMark/>
          </w:tcPr>
          <w:p w14:paraId="67E9BEF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38,3</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0D4FB066"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49,2</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452EE20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49,2</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32A2812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49,2</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14:paraId="1F42C2F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49,14</w:t>
            </w:r>
          </w:p>
        </w:tc>
        <w:tc>
          <w:tcPr>
            <w:tcW w:w="1305" w:type="dxa"/>
            <w:tcBorders>
              <w:top w:val="single" w:sz="4" w:space="0" w:color="auto"/>
              <w:left w:val="nil"/>
              <w:bottom w:val="single" w:sz="4" w:space="0" w:color="auto"/>
              <w:right w:val="single" w:sz="4" w:space="0" w:color="auto"/>
            </w:tcBorders>
            <w:shd w:val="clear" w:color="000000" w:fill="E2EFDA"/>
            <w:noWrap/>
            <w:vAlign w:val="center"/>
            <w:hideMark/>
          </w:tcPr>
          <w:p w14:paraId="5F3E3DDE"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Didėjantis </w:t>
            </w:r>
          </w:p>
        </w:tc>
      </w:tr>
      <w:tr w:rsidR="00D904AF" w:rsidRPr="00C0666C" w14:paraId="4DEB0174" w14:textId="77777777" w:rsidTr="00490C19">
        <w:trPr>
          <w:trHeight w:val="1290"/>
        </w:trPr>
        <w:tc>
          <w:tcPr>
            <w:tcW w:w="1928" w:type="dxa"/>
            <w:vMerge w:val="restart"/>
            <w:tcBorders>
              <w:top w:val="nil"/>
              <w:left w:val="single" w:sz="4" w:space="0" w:color="auto"/>
              <w:bottom w:val="single" w:sz="4" w:space="0" w:color="000000"/>
              <w:right w:val="single" w:sz="4" w:space="0" w:color="auto"/>
            </w:tcBorders>
            <w:shd w:val="clear" w:color="000000" w:fill="E2EFDA"/>
            <w:vAlign w:val="center"/>
            <w:hideMark/>
          </w:tcPr>
          <w:p w14:paraId="14043803" w14:textId="77777777"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4.3. tikslas.  Darnios gamtinės aplinkos vystymas</w:t>
            </w:r>
          </w:p>
        </w:tc>
        <w:tc>
          <w:tcPr>
            <w:tcW w:w="1527" w:type="dxa"/>
            <w:tcBorders>
              <w:top w:val="nil"/>
              <w:left w:val="nil"/>
              <w:bottom w:val="single" w:sz="4" w:space="0" w:color="auto"/>
              <w:right w:val="single" w:sz="4" w:space="0" w:color="auto"/>
            </w:tcBorders>
            <w:shd w:val="clear" w:color="000000" w:fill="E2EFDA"/>
            <w:vAlign w:val="center"/>
            <w:hideMark/>
          </w:tcPr>
          <w:p w14:paraId="00E58C0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Iki reikalaujamų normų išvalomų centralizuotai surenkamų ūkio, buities ir gamybos nuotekų dalis Anykščių rajono savivaldybėje (procentai) </w:t>
            </w:r>
          </w:p>
        </w:tc>
        <w:tc>
          <w:tcPr>
            <w:tcW w:w="1116" w:type="dxa"/>
            <w:tcBorders>
              <w:top w:val="nil"/>
              <w:left w:val="nil"/>
              <w:bottom w:val="single" w:sz="4" w:space="0" w:color="auto"/>
              <w:right w:val="single" w:sz="4" w:space="0" w:color="auto"/>
            </w:tcBorders>
            <w:shd w:val="clear" w:color="000000" w:fill="E2EFDA"/>
            <w:noWrap/>
            <w:vAlign w:val="center"/>
            <w:hideMark/>
          </w:tcPr>
          <w:p w14:paraId="013ABB1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c>
          <w:tcPr>
            <w:tcW w:w="1139" w:type="dxa"/>
            <w:tcBorders>
              <w:top w:val="nil"/>
              <w:left w:val="nil"/>
              <w:bottom w:val="single" w:sz="4" w:space="0" w:color="auto"/>
              <w:right w:val="single" w:sz="4" w:space="0" w:color="auto"/>
            </w:tcBorders>
            <w:shd w:val="clear" w:color="000000" w:fill="E2EFDA"/>
            <w:noWrap/>
            <w:vAlign w:val="center"/>
            <w:hideMark/>
          </w:tcPr>
          <w:p w14:paraId="45276E0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c>
          <w:tcPr>
            <w:tcW w:w="1139" w:type="dxa"/>
            <w:tcBorders>
              <w:top w:val="nil"/>
              <w:left w:val="nil"/>
              <w:bottom w:val="single" w:sz="4" w:space="0" w:color="auto"/>
              <w:right w:val="single" w:sz="4" w:space="0" w:color="auto"/>
            </w:tcBorders>
            <w:shd w:val="clear" w:color="000000" w:fill="E2EFDA"/>
            <w:noWrap/>
            <w:vAlign w:val="center"/>
            <w:hideMark/>
          </w:tcPr>
          <w:p w14:paraId="14B56C6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c>
          <w:tcPr>
            <w:tcW w:w="1139" w:type="dxa"/>
            <w:tcBorders>
              <w:top w:val="nil"/>
              <w:left w:val="nil"/>
              <w:bottom w:val="single" w:sz="4" w:space="0" w:color="auto"/>
              <w:right w:val="single" w:sz="4" w:space="0" w:color="auto"/>
            </w:tcBorders>
            <w:shd w:val="clear" w:color="000000" w:fill="E2EFDA"/>
            <w:noWrap/>
            <w:vAlign w:val="center"/>
            <w:hideMark/>
          </w:tcPr>
          <w:p w14:paraId="0F0D8DA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c>
          <w:tcPr>
            <w:tcW w:w="1139" w:type="dxa"/>
            <w:tcBorders>
              <w:top w:val="nil"/>
              <w:left w:val="nil"/>
              <w:bottom w:val="single" w:sz="4" w:space="0" w:color="auto"/>
              <w:right w:val="single" w:sz="4" w:space="0" w:color="auto"/>
            </w:tcBorders>
            <w:shd w:val="clear" w:color="000000" w:fill="E2EFDA"/>
            <w:noWrap/>
            <w:vAlign w:val="center"/>
            <w:hideMark/>
          </w:tcPr>
          <w:p w14:paraId="16011E4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c>
          <w:tcPr>
            <w:tcW w:w="1305" w:type="dxa"/>
            <w:tcBorders>
              <w:top w:val="nil"/>
              <w:left w:val="nil"/>
              <w:bottom w:val="single" w:sz="4" w:space="0" w:color="auto"/>
              <w:right w:val="single" w:sz="4" w:space="0" w:color="auto"/>
            </w:tcBorders>
            <w:shd w:val="clear" w:color="000000" w:fill="E2EFDA"/>
            <w:noWrap/>
            <w:vAlign w:val="center"/>
            <w:hideMark/>
          </w:tcPr>
          <w:p w14:paraId="43F29FD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r>
      <w:tr w:rsidR="00D904AF" w:rsidRPr="00C0666C" w14:paraId="1A1E713C" w14:textId="77777777" w:rsidTr="00490C19">
        <w:trPr>
          <w:trHeight w:val="1290"/>
        </w:trPr>
        <w:tc>
          <w:tcPr>
            <w:tcW w:w="1928" w:type="dxa"/>
            <w:vMerge/>
            <w:tcBorders>
              <w:top w:val="nil"/>
              <w:left w:val="single" w:sz="4" w:space="0" w:color="auto"/>
              <w:bottom w:val="single" w:sz="4" w:space="0" w:color="000000"/>
              <w:right w:val="single" w:sz="4" w:space="0" w:color="auto"/>
            </w:tcBorders>
            <w:vAlign w:val="center"/>
            <w:hideMark/>
          </w:tcPr>
          <w:p w14:paraId="4BA38CC4"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14:paraId="5C5C1BE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Rūšiuojamų komunalinių atliekų dalis Anykščių rajono savivaldybėje nuo viso surinktų atliekų kiekio per metus (procentai) </w:t>
            </w:r>
          </w:p>
        </w:tc>
        <w:tc>
          <w:tcPr>
            <w:tcW w:w="1116" w:type="dxa"/>
            <w:tcBorders>
              <w:top w:val="nil"/>
              <w:left w:val="nil"/>
              <w:bottom w:val="single" w:sz="4" w:space="0" w:color="auto"/>
              <w:right w:val="single" w:sz="4" w:space="0" w:color="auto"/>
            </w:tcBorders>
            <w:shd w:val="clear" w:color="000000" w:fill="E2EFDA"/>
            <w:noWrap/>
            <w:vAlign w:val="center"/>
            <w:hideMark/>
          </w:tcPr>
          <w:p w14:paraId="54A88CC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86</w:t>
            </w:r>
          </w:p>
        </w:tc>
        <w:tc>
          <w:tcPr>
            <w:tcW w:w="1139" w:type="dxa"/>
            <w:tcBorders>
              <w:top w:val="nil"/>
              <w:left w:val="nil"/>
              <w:bottom w:val="single" w:sz="4" w:space="0" w:color="auto"/>
              <w:right w:val="single" w:sz="4" w:space="0" w:color="auto"/>
            </w:tcBorders>
            <w:shd w:val="clear" w:color="000000" w:fill="E2EFDA"/>
            <w:noWrap/>
            <w:vAlign w:val="center"/>
            <w:hideMark/>
          </w:tcPr>
          <w:p w14:paraId="612D3F7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86</w:t>
            </w:r>
          </w:p>
        </w:tc>
        <w:tc>
          <w:tcPr>
            <w:tcW w:w="1139" w:type="dxa"/>
            <w:tcBorders>
              <w:top w:val="nil"/>
              <w:left w:val="nil"/>
              <w:bottom w:val="single" w:sz="4" w:space="0" w:color="auto"/>
              <w:right w:val="single" w:sz="4" w:space="0" w:color="auto"/>
            </w:tcBorders>
            <w:shd w:val="clear" w:color="000000" w:fill="E2EFDA"/>
            <w:noWrap/>
            <w:vAlign w:val="center"/>
            <w:hideMark/>
          </w:tcPr>
          <w:p w14:paraId="1FE80F7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86</w:t>
            </w:r>
          </w:p>
        </w:tc>
        <w:tc>
          <w:tcPr>
            <w:tcW w:w="1139" w:type="dxa"/>
            <w:tcBorders>
              <w:top w:val="nil"/>
              <w:left w:val="nil"/>
              <w:bottom w:val="single" w:sz="4" w:space="0" w:color="auto"/>
              <w:right w:val="single" w:sz="4" w:space="0" w:color="auto"/>
            </w:tcBorders>
            <w:shd w:val="clear" w:color="000000" w:fill="E2EFDA"/>
            <w:noWrap/>
            <w:vAlign w:val="center"/>
            <w:hideMark/>
          </w:tcPr>
          <w:p w14:paraId="24A64FA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86</w:t>
            </w:r>
          </w:p>
        </w:tc>
        <w:tc>
          <w:tcPr>
            <w:tcW w:w="1139" w:type="dxa"/>
            <w:tcBorders>
              <w:top w:val="nil"/>
              <w:left w:val="nil"/>
              <w:bottom w:val="single" w:sz="4" w:space="0" w:color="auto"/>
              <w:right w:val="single" w:sz="4" w:space="0" w:color="auto"/>
            </w:tcBorders>
            <w:shd w:val="clear" w:color="000000" w:fill="E2EFDA"/>
            <w:noWrap/>
            <w:vAlign w:val="center"/>
            <w:hideMark/>
          </w:tcPr>
          <w:p w14:paraId="1B498F95"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86</w:t>
            </w:r>
          </w:p>
        </w:tc>
        <w:tc>
          <w:tcPr>
            <w:tcW w:w="1305" w:type="dxa"/>
            <w:tcBorders>
              <w:top w:val="nil"/>
              <w:left w:val="nil"/>
              <w:bottom w:val="single" w:sz="4" w:space="0" w:color="auto"/>
              <w:right w:val="single" w:sz="4" w:space="0" w:color="auto"/>
            </w:tcBorders>
            <w:shd w:val="clear" w:color="000000" w:fill="E2EFDA"/>
            <w:noWrap/>
            <w:vAlign w:val="center"/>
            <w:hideMark/>
          </w:tcPr>
          <w:p w14:paraId="7016148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Nemažėjantis</w:t>
            </w:r>
          </w:p>
        </w:tc>
      </w:tr>
      <w:tr w:rsidR="00D904AF" w:rsidRPr="00C0666C" w14:paraId="0F5CC472" w14:textId="77777777" w:rsidTr="00490C19">
        <w:trPr>
          <w:trHeight w:val="780"/>
        </w:trPr>
        <w:tc>
          <w:tcPr>
            <w:tcW w:w="1928" w:type="dxa"/>
            <w:vMerge/>
            <w:tcBorders>
              <w:top w:val="nil"/>
              <w:left w:val="single" w:sz="4" w:space="0" w:color="auto"/>
              <w:bottom w:val="single" w:sz="4" w:space="0" w:color="000000"/>
              <w:right w:val="single" w:sz="4" w:space="0" w:color="auto"/>
            </w:tcBorders>
            <w:vAlign w:val="center"/>
            <w:hideMark/>
          </w:tcPr>
          <w:p w14:paraId="1CEADDBF" w14:textId="77777777"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nil"/>
              <w:right w:val="nil"/>
            </w:tcBorders>
            <w:shd w:val="clear" w:color="000000" w:fill="E2EFDA"/>
            <w:vAlign w:val="center"/>
            <w:hideMark/>
          </w:tcPr>
          <w:p w14:paraId="79499EC8" w14:textId="77777777"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xml:space="preserve">Anykščių rajono savivaldybės aplinkos monitoringo programos įgyvendinimas per metus (vienetai) </w:t>
            </w:r>
          </w:p>
        </w:tc>
        <w:tc>
          <w:tcPr>
            <w:tcW w:w="1116" w:type="dxa"/>
            <w:tcBorders>
              <w:top w:val="nil"/>
              <w:left w:val="single" w:sz="4" w:space="0" w:color="auto"/>
              <w:bottom w:val="single" w:sz="4" w:space="0" w:color="auto"/>
              <w:right w:val="single" w:sz="4" w:space="0" w:color="auto"/>
            </w:tcBorders>
            <w:shd w:val="clear" w:color="000000" w:fill="E2EFDA"/>
            <w:noWrap/>
            <w:vAlign w:val="center"/>
            <w:hideMark/>
          </w:tcPr>
          <w:p w14:paraId="185D59EB"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14:paraId="504F3834"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14:paraId="0A2C06B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14:paraId="5609B267"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14:paraId="4D0E0E28"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305" w:type="dxa"/>
            <w:tcBorders>
              <w:top w:val="nil"/>
              <w:left w:val="nil"/>
              <w:bottom w:val="single" w:sz="4" w:space="0" w:color="auto"/>
              <w:right w:val="single" w:sz="4" w:space="0" w:color="auto"/>
            </w:tcBorders>
            <w:shd w:val="clear" w:color="000000" w:fill="E2EFDA"/>
            <w:noWrap/>
            <w:vAlign w:val="center"/>
            <w:hideMark/>
          </w:tcPr>
          <w:p w14:paraId="2F41EE39"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r>
      <w:tr w:rsidR="00D904AF" w:rsidRPr="00C0666C" w14:paraId="0E3F9B4C" w14:textId="77777777" w:rsidTr="00490C19">
        <w:trPr>
          <w:trHeight w:val="765"/>
        </w:trPr>
        <w:tc>
          <w:tcPr>
            <w:tcW w:w="1928" w:type="dxa"/>
            <w:tcBorders>
              <w:top w:val="nil"/>
              <w:left w:val="single" w:sz="4" w:space="0" w:color="auto"/>
              <w:bottom w:val="single" w:sz="4" w:space="0" w:color="auto"/>
              <w:right w:val="nil"/>
            </w:tcBorders>
            <w:shd w:val="clear" w:color="auto" w:fill="auto"/>
            <w:vAlign w:val="bottom"/>
            <w:hideMark/>
          </w:tcPr>
          <w:p w14:paraId="74E904AE" w14:textId="77777777" w:rsidR="00D904AF"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4.3.1. uždavinys. Užtikrinti gamtinės aplinkos apsaugą ir efektyvų atliekų tvarkymą</w:t>
            </w:r>
          </w:p>
          <w:p w14:paraId="2A657B0D" w14:textId="77777777" w:rsidR="00EB3D1A" w:rsidRPr="00C0666C" w:rsidRDefault="00EB3D1A" w:rsidP="00EB3D1A">
            <w:pPr>
              <w:spacing w:after="0" w:line="240" w:lineRule="auto"/>
              <w:jc w:val="center"/>
              <w:rPr>
                <w:rFonts w:eastAsia="Times New Roman"/>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2E74A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4.3.1.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14:paraId="1B3EA0E3"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4CAED2F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69E152C2"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0430B951"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5C420DEC"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14:paraId="6D1D0B1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3726944E" w14:textId="77777777" w:rsidTr="00490C19">
        <w:trPr>
          <w:trHeight w:val="765"/>
        </w:trPr>
        <w:tc>
          <w:tcPr>
            <w:tcW w:w="192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356496"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lastRenderedPageBreak/>
              <w:t>4.3.2. uždavinys. Didinti kraštovaizdžio patrauklumą, puoselėti ir saugoti žaliųjų zonų teritorijas</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60AE4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4.3.2.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09AC56"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525FA"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2EAD48"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A653E"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ADD4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8D4C0"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14:paraId="51B3EC7F" w14:textId="77777777" w:rsidTr="00490C19">
        <w:trPr>
          <w:trHeight w:val="720"/>
        </w:trPr>
        <w:tc>
          <w:tcPr>
            <w:tcW w:w="1928" w:type="dxa"/>
            <w:tcBorders>
              <w:top w:val="single" w:sz="4" w:space="0" w:color="auto"/>
              <w:left w:val="single" w:sz="4" w:space="0" w:color="auto"/>
              <w:bottom w:val="single" w:sz="4" w:space="0" w:color="auto"/>
              <w:right w:val="nil"/>
            </w:tcBorders>
            <w:shd w:val="clear" w:color="000000" w:fill="E2EFDA"/>
            <w:vAlign w:val="center"/>
            <w:hideMark/>
          </w:tcPr>
          <w:p w14:paraId="5E1443E9" w14:textId="77777777" w:rsidR="00D904AF" w:rsidRPr="00C0666C" w:rsidRDefault="00D904AF" w:rsidP="00D904AF">
            <w:pPr>
              <w:spacing w:after="0" w:line="240" w:lineRule="auto"/>
              <w:jc w:val="center"/>
              <w:rPr>
                <w:rFonts w:eastAsia="Times New Roman"/>
                <w:b/>
                <w:bCs/>
                <w:sz w:val="20"/>
                <w:szCs w:val="20"/>
                <w:lang w:val="lt-LT"/>
              </w:rPr>
            </w:pPr>
            <w:r w:rsidRPr="00C0666C">
              <w:rPr>
                <w:rFonts w:eastAsia="Times New Roman"/>
                <w:b/>
                <w:bCs/>
                <w:sz w:val="20"/>
                <w:szCs w:val="20"/>
                <w:lang w:val="lt-LT"/>
              </w:rPr>
              <w:t>4.4. Kitos rajono viešosios infrastruktūros priežiūra</w:t>
            </w:r>
          </w:p>
        </w:tc>
        <w:tc>
          <w:tcPr>
            <w:tcW w:w="1527"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A7E17BD"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Metinių Anykščių rajono savivaldybės seniūnijų ataskaitų teikimas</w:t>
            </w:r>
          </w:p>
        </w:tc>
        <w:tc>
          <w:tcPr>
            <w:tcW w:w="1116" w:type="dxa"/>
            <w:tcBorders>
              <w:top w:val="single" w:sz="4" w:space="0" w:color="auto"/>
              <w:left w:val="nil"/>
              <w:bottom w:val="single" w:sz="4" w:space="0" w:color="auto"/>
              <w:right w:val="single" w:sz="4" w:space="0" w:color="auto"/>
            </w:tcBorders>
            <w:shd w:val="clear" w:color="000000" w:fill="E2EFDA"/>
            <w:vAlign w:val="center"/>
            <w:hideMark/>
          </w:tcPr>
          <w:p w14:paraId="62617C2F"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Rengiamos ataskaitos</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14:paraId="50E5FEB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Patvirtintos ataskaitos </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14:paraId="2268FAE3"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Patvirtintos ataskaitos </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14:paraId="306D927C"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Patvirtintos ataskaitos </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14:paraId="7699657A"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Patvirtintos ataskaitos </w:t>
            </w:r>
          </w:p>
        </w:tc>
        <w:tc>
          <w:tcPr>
            <w:tcW w:w="1305" w:type="dxa"/>
            <w:tcBorders>
              <w:top w:val="single" w:sz="4" w:space="0" w:color="auto"/>
              <w:left w:val="nil"/>
              <w:bottom w:val="single" w:sz="4" w:space="0" w:color="auto"/>
              <w:right w:val="single" w:sz="4" w:space="0" w:color="auto"/>
            </w:tcBorders>
            <w:shd w:val="clear" w:color="000000" w:fill="E2EFDA"/>
            <w:vAlign w:val="center"/>
            <w:hideMark/>
          </w:tcPr>
          <w:p w14:paraId="75D6EFA1" w14:textId="77777777"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Patvirtintos ataskaitos </w:t>
            </w:r>
          </w:p>
        </w:tc>
      </w:tr>
      <w:tr w:rsidR="00D904AF" w:rsidRPr="00C0666C" w14:paraId="2E222292" w14:textId="77777777" w:rsidTr="00490C19">
        <w:trPr>
          <w:trHeight w:val="765"/>
        </w:trPr>
        <w:tc>
          <w:tcPr>
            <w:tcW w:w="1928" w:type="dxa"/>
            <w:tcBorders>
              <w:top w:val="nil"/>
              <w:left w:val="single" w:sz="4" w:space="0" w:color="auto"/>
              <w:bottom w:val="single" w:sz="4" w:space="0" w:color="auto"/>
              <w:right w:val="nil"/>
            </w:tcBorders>
            <w:shd w:val="clear" w:color="auto" w:fill="auto"/>
            <w:vAlign w:val="bottom"/>
            <w:hideMark/>
          </w:tcPr>
          <w:p w14:paraId="7E84AB76" w14:textId="77777777"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4.4.1. uždavinys. Gerinti Savivaldybės viešojo ūkio paslaugų kokybę ir infrastruktūrą</w:t>
            </w:r>
          </w:p>
        </w:tc>
        <w:tc>
          <w:tcPr>
            <w:tcW w:w="1527" w:type="dxa"/>
            <w:tcBorders>
              <w:top w:val="nil"/>
              <w:left w:val="single" w:sz="4" w:space="0" w:color="auto"/>
              <w:bottom w:val="single" w:sz="4" w:space="0" w:color="auto"/>
              <w:right w:val="single" w:sz="4" w:space="0" w:color="auto"/>
            </w:tcBorders>
            <w:shd w:val="clear" w:color="auto" w:fill="auto"/>
            <w:vAlign w:val="bottom"/>
            <w:hideMark/>
          </w:tcPr>
          <w:p w14:paraId="42B2BA37"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4.4.1.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14:paraId="5D9E9CA1"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8EBC5B9"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780D1FFF"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A917904"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14:paraId="29DC6034"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14:paraId="066364E4" w14:textId="77777777"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bl>
    <w:p w14:paraId="6E95072A" w14:textId="77777777" w:rsidR="00CF11F3" w:rsidRPr="00C0666C" w:rsidRDefault="00D904AF" w:rsidP="00D904AF">
      <w:pPr>
        <w:jc w:val="both"/>
        <w:rPr>
          <w:lang w:val="lt-LT"/>
        </w:rPr>
      </w:pPr>
      <w:r w:rsidRPr="00C0666C">
        <w:rPr>
          <w:lang w:val="lt-LT"/>
        </w:rPr>
        <w:tab/>
      </w:r>
    </w:p>
    <w:p w14:paraId="6640C513" w14:textId="77777777" w:rsidR="002429EF" w:rsidRPr="00C0666C" w:rsidRDefault="00CF11F3" w:rsidP="00D904AF">
      <w:pPr>
        <w:jc w:val="both"/>
        <w:rPr>
          <w:lang w:val="lt-LT"/>
        </w:rPr>
      </w:pPr>
      <w:r w:rsidRPr="00C0666C">
        <w:rPr>
          <w:lang w:val="lt-LT"/>
        </w:rPr>
        <w:t>1 grafikas. 2025–2027 m. asignavimų ir kitų lėšų pasiskirstymas pagal programas</w:t>
      </w:r>
    </w:p>
    <w:p w14:paraId="5DD55C9E" w14:textId="77777777" w:rsidR="00CF11F3" w:rsidRPr="00C0666C" w:rsidRDefault="00EB3D1A" w:rsidP="00D904AF">
      <w:pPr>
        <w:jc w:val="both"/>
        <w:rPr>
          <w:lang w:val="lt-LT"/>
        </w:rPr>
      </w:pPr>
      <w:r>
        <w:rPr>
          <w:noProof/>
        </w:rPr>
        <w:drawing>
          <wp:inline distT="0" distB="0" distL="0" distR="0" wp14:anchorId="08F3D862" wp14:editId="0DC0DF47">
            <wp:extent cx="6120130" cy="2949575"/>
            <wp:effectExtent l="0" t="0" r="13970" b="3175"/>
            <wp:docPr id="9" name="Chart 9">
              <a:extLst xmlns:a="http://schemas.openxmlformats.org/drawingml/2006/main">
                <a:ext uri="{FF2B5EF4-FFF2-40B4-BE49-F238E27FC236}">
                  <a16:creationId xmlns:a16="http://schemas.microsoft.com/office/drawing/2014/main" id="{959B7F4B-83C3-4735-897B-95976D3120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5D4EF6C2" w14:textId="77777777" w:rsidR="00EB3D1A" w:rsidRDefault="00EB3D1A" w:rsidP="00CF11F3">
      <w:pPr>
        <w:jc w:val="center"/>
        <w:rPr>
          <w:b/>
          <w:lang w:val="lt-LT"/>
        </w:rPr>
      </w:pPr>
    </w:p>
    <w:p w14:paraId="395D56C1" w14:textId="77777777" w:rsidR="00EB3D1A" w:rsidRDefault="00EB3D1A" w:rsidP="00CF11F3">
      <w:pPr>
        <w:jc w:val="center"/>
        <w:rPr>
          <w:b/>
          <w:lang w:val="lt-LT"/>
        </w:rPr>
      </w:pPr>
    </w:p>
    <w:p w14:paraId="4CD601A1" w14:textId="77777777" w:rsidR="00EB3D1A" w:rsidRDefault="00EB3D1A" w:rsidP="00CF11F3">
      <w:pPr>
        <w:jc w:val="center"/>
        <w:rPr>
          <w:b/>
          <w:lang w:val="lt-LT"/>
        </w:rPr>
      </w:pPr>
    </w:p>
    <w:p w14:paraId="49095D52" w14:textId="77777777" w:rsidR="00EB3D1A" w:rsidRDefault="00EB3D1A" w:rsidP="00CF11F3">
      <w:pPr>
        <w:jc w:val="center"/>
        <w:rPr>
          <w:b/>
          <w:lang w:val="lt-LT"/>
        </w:rPr>
      </w:pPr>
    </w:p>
    <w:p w14:paraId="074DF8D8" w14:textId="77777777" w:rsidR="00EB3D1A" w:rsidRDefault="00EB3D1A" w:rsidP="00CF11F3">
      <w:pPr>
        <w:jc w:val="center"/>
        <w:rPr>
          <w:b/>
          <w:lang w:val="lt-LT"/>
        </w:rPr>
      </w:pPr>
    </w:p>
    <w:p w14:paraId="55503914" w14:textId="77777777" w:rsidR="00EB3D1A" w:rsidRDefault="00EB3D1A" w:rsidP="00CF11F3">
      <w:pPr>
        <w:jc w:val="center"/>
        <w:rPr>
          <w:b/>
          <w:lang w:val="lt-LT"/>
        </w:rPr>
      </w:pPr>
    </w:p>
    <w:p w14:paraId="01AAA077" w14:textId="77777777" w:rsidR="00EB3D1A" w:rsidRDefault="00EB3D1A" w:rsidP="00CF11F3">
      <w:pPr>
        <w:jc w:val="center"/>
        <w:rPr>
          <w:b/>
          <w:lang w:val="lt-LT"/>
        </w:rPr>
      </w:pPr>
    </w:p>
    <w:p w14:paraId="09DAB3CD" w14:textId="77777777" w:rsidR="00EB3D1A" w:rsidRDefault="00EB3D1A" w:rsidP="00CF11F3">
      <w:pPr>
        <w:jc w:val="center"/>
        <w:rPr>
          <w:b/>
          <w:lang w:val="lt-LT"/>
        </w:rPr>
      </w:pPr>
    </w:p>
    <w:p w14:paraId="2630664A" w14:textId="77777777" w:rsidR="00EB3D1A" w:rsidRDefault="00EB3D1A" w:rsidP="00CF11F3">
      <w:pPr>
        <w:jc w:val="center"/>
        <w:rPr>
          <w:b/>
          <w:lang w:val="lt-LT"/>
        </w:rPr>
      </w:pPr>
    </w:p>
    <w:p w14:paraId="29D0F2CD" w14:textId="77777777" w:rsidR="00CF11F3" w:rsidRPr="00C0666C" w:rsidRDefault="00CF11F3" w:rsidP="00CF11F3">
      <w:pPr>
        <w:jc w:val="center"/>
        <w:rPr>
          <w:b/>
          <w:lang w:val="lt-LT"/>
        </w:rPr>
      </w:pPr>
      <w:r w:rsidRPr="00C0666C">
        <w:rPr>
          <w:b/>
          <w:lang w:val="lt-LT"/>
        </w:rPr>
        <w:lastRenderedPageBreak/>
        <w:t>III SKYRIUS</w:t>
      </w:r>
    </w:p>
    <w:p w14:paraId="4FFF6977" w14:textId="77777777" w:rsidR="00CF11F3" w:rsidRPr="00C0666C" w:rsidRDefault="00CF11F3" w:rsidP="00CF11F3">
      <w:pPr>
        <w:jc w:val="center"/>
        <w:rPr>
          <w:b/>
          <w:lang w:val="lt-LT"/>
        </w:rPr>
      </w:pPr>
      <w:r w:rsidRPr="00C0666C">
        <w:rPr>
          <w:b/>
          <w:lang w:val="lt-LT"/>
        </w:rPr>
        <w:t>PLANUOJAMI PASIEKTI REZULTATAI</w:t>
      </w:r>
    </w:p>
    <w:p w14:paraId="147DEB43" w14:textId="77777777" w:rsidR="00CF11F3" w:rsidRPr="00C0666C" w:rsidRDefault="00CF11F3" w:rsidP="00CF11F3">
      <w:pPr>
        <w:ind w:firstLine="567"/>
        <w:jc w:val="both"/>
        <w:rPr>
          <w:lang w:val="lt-LT"/>
        </w:rPr>
      </w:pPr>
      <w:r w:rsidRPr="00C0666C">
        <w:rPr>
          <w:lang w:val="lt-LT"/>
        </w:rPr>
        <w:t>Planuojamus pasiekti rezultatus apima įgyvendinamos priemonės iš Savivaldybės SPP ir Anykščių rajono savivaldybės 2025–2027 metų strateginio veiklos plano (toliau – Savivaldybės SVP) rodikliai, nurodyti pried</w:t>
      </w:r>
      <w:r w:rsidR="00385ED7" w:rsidRPr="00C0666C">
        <w:rPr>
          <w:lang w:val="lt-LT"/>
        </w:rPr>
        <w:t>uose Nr. 1 „</w:t>
      </w:r>
      <w:r w:rsidR="00083495">
        <w:rPr>
          <w:lang w:val="lt-LT"/>
        </w:rPr>
        <w:t>3 lentelė_</w:t>
      </w:r>
      <w:r w:rsidR="00385ED7" w:rsidRPr="00C0666C">
        <w:rPr>
          <w:lang w:val="lt-LT"/>
        </w:rPr>
        <w:t>Asignavimai“ ir</w:t>
      </w:r>
      <w:r w:rsidRPr="00C0666C">
        <w:rPr>
          <w:lang w:val="lt-LT"/>
        </w:rPr>
        <w:t xml:space="preserve"> </w:t>
      </w:r>
      <w:r w:rsidR="00385ED7" w:rsidRPr="00C0666C">
        <w:rPr>
          <w:lang w:val="lt-LT"/>
        </w:rPr>
        <w:t>Nr. 2 „</w:t>
      </w:r>
      <w:r w:rsidR="00083495">
        <w:rPr>
          <w:lang w:val="lt-LT"/>
        </w:rPr>
        <w:t>4 lentelė_</w:t>
      </w:r>
      <w:r w:rsidR="00385ED7" w:rsidRPr="00C0666C">
        <w:rPr>
          <w:lang w:val="lt-LT"/>
        </w:rPr>
        <w:t>Rodikliai“</w:t>
      </w:r>
      <w:r w:rsidRPr="00C0666C">
        <w:rPr>
          <w:lang w:val="lt-LT"/>
        </w:rPr>
        <w:t>. Per planuojamą laikotarpį siekiama užtikrinti tinkamą biudžetinių įstaigų finansavimą, sklandžiai vykdyti pradėtus projektus ir įgyvendinti numatytas Savivaldybės SVP priemones.</w:t>
      </w:r>
    </w:p>
    <w:p w14:paraId="3DB73039" w14:textId="77777777" w:rsidR="00CF11F3" w:rsidRPr="00C0666C" w:rsidRDefault="00CF11F3" w:rsidP="00CF11F3">
      <w:pPr>
        <w:ind w:firstLine="567"/>
        <w:jc w:val="both"/>
        <w:rPr>
          <w:lang w:val="lt-LT"/>
        </w:rPr>
      </w:pPr>
      <w:r w:rsidRPr="00C0666C">
        <w:rPr>
          <w:lang w:val="lt-LT"/>
        </w:rPr>
        <w:t>Apibendrinant 9 programų rodiklius, įgyvendinant 2025–2027 m. SVP, siekiama šių rezultatų:</w:t>
      </w:r>
    </w:p>
    <w:p w14:paraId="37C1CE1A" w14:textId="77777777" w:rsidR="00CF11F3" w:rsidRPr="00C0666C" w:rsidRDefault="00CF11F3" w:rsidP="00CF11F3">
      <w:pPr>
        <w:jc w:val="both"/>
        <w:rPr>
          <w:lang w:val="lt-LT"/>
        </w:rPr>
      </w:pPr>
      <w:r w:rsidRPr="00C0666C">
        <w:rPr>
          <w:lang w:val="lt-LT"/>
        </w:rPr>
        <w:t xml:space="preserve">1. Gyventojų iniciatyvų projektų finansavimui skirti ne mažiau kaip 60,0 tūkst. Eur kasmet. </w:t>
      </w:r>
    </w:p>
    <w:p w14:paraId="210C9BA8" w14:textId="77777777" w:rsidR="00CF11F3" w:rsidRPr="00C0666C" w:rsidRDefault="00CF11F3" w:rsidP="00CF11F3">
      <w:pPr>
        <w:jc w:val="both"/>
        <w:rPr>
          <w:lang w:val="lt-LT"/>
        </w:rPr>
      </w:pPr>
      <w:r w:rsidRPr="00C0666C">
        <w:rPr>
          <w:lang w:val="lt-LT"/>
        </w:rPr>
        <w:t xml:space="preserve">2. Teikti papildomą išmoką gimus vaikui. </w:t>
      </w:r>
    </w:p>
    <w:p w14:paraId="7BBC3832" w14:textId="77777777" w:rsidR="00CF11F3" w:rsidRPr="00C0666C" w:rsidRDefault="00CF11F3" w:rsidP="00CF11F3">
      <w:pPr>
        <w:jc w:val="both"/>
        <w:rPr>
          <w:lang w:val="lt-LT"/>
        </w:rPr>
      </w:pPr>
      <w:r w:rsidRPr="00C0666C">
        <w:rPr>
          <w:lang w:val="lt-LT"/>
        </w:rPr>
        <w:t>3. Tęsiama įgyvendinti Jaunimo užimtumo vasarą ir integracijos į darbo rinką priemonė.</w:t>
      </w:r>
    </w:p>
    <w:p w14:paraId="7EC4D0E5" w14:textId="77777777" w:rsidR="00CF11F3" w:rsidRPr="00C0666C" w:rsidRDefault="00CF11F3" w:rsidP="00CF11F3">
      <w:pPr>
        <w:jc w:val="both"/>
        <w:rPr>
          <w:lang w:val="lt-LT"/>
        </w:rPr>
      </w:pPr>
      <w:r w:rsidRPr="00C0666C">
        <w:rPr>
          <w:lang w:val="lt-LT"/>
        </w:rPr>
        <w:t>4. Modernizuoti sveikatos centrą bei užtikrinti jo teikiamų paslaugų prieinamumą ir kokybę.</w:t>
      </w:r>
    </w:p>
    <w:p w14:paraId="5F8ECF69" w14:textId="77777777" w:rsidR="00CF11F3" w:rsidRPr="00C0666C" w:rsidRDefault="00CF11F3" w:rsidP="00CF11F3">
      <w:pPr>
        <w:jc w:val="both"/>
        <w:rPr>
          <w:lang w:val="lt-LT"/>
        </w:rPr>
      </w:pPr>
      <w:r w:rsidRPr="00C0666C">
        <w:rPr>
          <w:lang w:val="lt-LT"/>
        </w:rPr>
        <w:t>5. Mobilių komandų paslaugų kokybės ir prieinamumo pagerinimas, užtikrinant ambulatorinės slaugos paslaugas namuose.</w:t>
      </w:r>
    </w:p>
    <w:p w14:paraId="04B7D07B" w14:textId="77777777" w:rsidR="00CF11F3" w:rsidRPr="00C0666C" w:rsidRDefault="00CF11F3" w:rsidP="00CF11F3">
      <w:pPr>
        <w:jc w:val="both"/>
        <w:rPr>
          <w:lang w:val="lt-LT"/>
        </w:rPr>
      </w:pPr>
      <w:r w:rsidRPr="00C0666C">
        <w:rPr>
          <w:lang w:val="lt-LT"/>
        </w:rPr>
        <w:t>6. Atnaujinti ir(ar) modernizuoti ne mažiau kaip 1 ugdymo įstaigą (Anykščių vaikų lopšelis-darželis „Žilvitis“).</w:t>
      </w:r>
    </w:p>
    <w:p w14:paraId="1AC5B04A" w14:textId="77777777" w:rsidR="00CF11F3" w:rsidRPr="00C0666C" w:rsidRDefault="00CF11F3" w:rsidP="00CF11F3">
      <w:pPr>
        <w:jc w:val="both"/>
        <w:rPr>
          <w:lang w:val="lt-LT"/>
        </w:rPr>
      </w:pPr>
      <w:r w:rsidRPr="00C0666C">
        <w:rPr>
          <w:lang w:val="lt-LT"/>
        </w:rPr>
        <w:t>7. Stiprinti savivaldos ir verslo bendradarbiavimą, užtikrinant paslaugas verslo pradžiai ir atliepiant kitus verslo poreikius.</w:t>
      </w:r>
    </w:p>
    <w:p w14:paraId="2D08C3CD" w14:textId="77777777" w:rsidR="00CF11F3" w:rsidRPr="00C0666C" w:rsidRDefault="00CF11F3" w:rsidP="00CF11F3">
      <w:pPr>
        <w:jc w:val="both"/>
        <w:rPr>
          <w:lang w:val="lt-LT"/>
        </w:rPr>
      </w:pPr>
      <w:r w:rsidRPr="00C0666C">
        <w:rPr>
          <w:lang w:val="lt-LT"/>
        </w:rPr>
        <w:t>8. Modernizuoti lankytinus objektus, pritaikant juose šiuolaikines technologijas.</w:t>
      </w:r>
    </w:p>
    <w:p w14:paraId="444C5CCC" w14:textId="77777777" w:rsidR="00CF11F3" w:rsidRPr="00C0666C" w:rsidRDefault="00CF11F3" w:rsidP="00CF11F3">
      <w:pPr>
        <w:jc w:val="both"/>
        <w:rPr>
          <w:lang w:val="lt-LT"/>
        </w:rPr>
      </w:pPr>
      <w:r w:rsidRPr="00C0666C">
        <w:rPr>
          <w:lang w:val="lt-LT"/>
        </w:rPr>
        <w:t>9. Vykdyti plaukimo pamokas vaikams baseine.</w:t>
      </w:r>
    </w:p>
    <w:p w14:paraId="4090E955" w14:textId="77777777" w:rsidR="00CF11F3" w:rsidRPr="00C0666C" w:rsidRDefault="00CF11F3" w:rsidP="00CF11F3">
      <w:pPr>
        <w:jc w:val="both"/>
        <w:rPr>
          <w:lang w:val="lt-LT"/>
        </w:rPr>
      </w:pPr>
      <w:r w:rsidRPr="00C0666C">
        <w:rPr>
          <w:lang w:val="lt-LT"/>
        </w:rPr>
        <w:t>10. Konvertuoti Anykščių mieste esančias nepatrauklias ir nefunkcionalias teritorijas į patrauklias, tvariai suplanuotas estetiškas aplinkas gyventojams ir miesto svečiams.</w:t>
      </w:r>
    </w:p>
    <w:p w14:paraId="125438F3" w14:textId="77777777" w:rsidR="00CF11F3" w:rsidRPr="00C0666C" w:rsidRDefault="00CF11F3" w:rsidP="00CF11F3">
      <w:pPr>
        <w:jc w:val="both"/>
        <w:rPr>
          <w:lang w:val="lt-LT"/>
        </w:rPr>
      </w:pPr>
      <w:r w:rsidRPr="00C0666C">
        <w:rPr>
          <w:lang w:val="lt-LT"/>
        </w:rPr>
        <w:t xml:space="preserve">11. Regiono pažangos priemonių projektų įgyvendinimo pradžia švietimo srityje. </w:t>
      </w:r>
    </w:p>
    <w:p w14:paraId="4419784D" w14:textId="77777777" w:rsidR="00CF11F3" w:rsidRPr="00C0666C" w:rsidRDefault="00CF11F3" w:rsidP="00CF11F3">
      <w:pPr>
        <w:jc w:val="both"/>
        <w:rPr>
          <w:lang w:val="lt-LT"/>
        </w:rPr>
      </w:pPr>
      <w:r w:rsidRPr="00C0666C">
        <w:rPr>
          <w:lang w:val="lt-LT"/>
        </w:rPr>
        <w:t>12. Kasmet Anykščių mieste pasodinti ne mažiau nei 50 medžių ir krūmų.</w:t>
      </w:r>
    </w:p>
    <w:p w14:paraId="2028FA64" w14:textId="77777777" w:rsidR="00CF11F3" w:rsidRPr="00C0666C" w:rsidRDefault="00CF11F3" w:rsidP="00CF11F3">
      <w:pPr>
        <w:jc w:val="both"/>
        <w:rPr>
          <w:lang w:val="lt-LT"/>
        </w:rPr>
      </w:pPr>
      <w:r w:rsidRPr="00C0666C">
        <w:rPr>
          <w:lang w:val="lt-LT"/>
        </w:rPr>
        <w:t>13. Vykdyti nuolatinę oro ir vandens kokybės kontrolę.</w:t>
      </w:r>
    </w:p>
    <w:p w14:paraId="5F1A8EB1" w14:textId="77777777" w:rsidR="00CF11F3" w:rsidRPr="00C0666C" w:rsidRDefault="00CF11F3" w:rsidP="00CF11F3">
      <w:pPr>
        <w:jc w:val="both"/>
        <w:rPr>
          <w:lang w:val="lt-LT"/>
        </w:rPr>
      </w:pPr>
      <w:r w:rsidRPr="00C0666C">
        <w:rPr>
          <w:lang w:val="lt-LT"/>
        </w:rPr>
        <w:t>14. Numatyta atlikti Malūno, Bičionių ir Gegužės gatvių projektavimo ir rangos darbus.</w:t>
      </w:r>
    </w:p>
    <w:p w14:paraId="18E0F744" w14:textId="77777777" w:rsidR="00CF11F3" w:rsidRPr="00C0666C" w:rsidRDefault="00CF11F3" w:rsidP="00CF11F3">
      <w:pPr>
        <w:jc w:val="both"/>
        <w:rPr>
          <w:lang w:val="lt-LT"/>
        </w:rPr>
      </w:pPr>
      <w:r w:rsidRPr="00C0666C">
        <w:rPr>
          <w:lang w:val="lt-LT"/>
        </w:rPr>
        <w:t>15. Gaisrų prevencijos programos priemonių įgyvendinimas.</w:t>
      </w:r>
    </w:p>
    <w:p w14:paraId="097AB2D0" w14:textId="77777777" w:rsidR="00CF11F3" w:rsidRPr="00C0666C" w:rsidRDefault="00CF11F3" w:rsidP="00CF11F3">
      <w:pPr>
        <w:jc w:val="both"/>
        <w:rPr>
          <w:lang w:val="lt-LT"/>
        </w:rPr>
      </w:pPr>
      <w:r w:rsidRPr="00C0666C">
        <w:rPr>
          <w:lang w:val="lt-LT"/>
        </w:rPr>
        <w:t>16. Informuoti verslus apie galimybę teikti viešąsias paslaugas savivaldai ir stiprinti jų įgūdžius tai daryti.</w:t>
      </w:r>
    </w:p>
    <w:p w14:paraId="432A9780" w14:textId="77777777" w:rsidR="00CF11F3" w:rsidRPr="00C0666C" w:rsidRDefault="00CF11F3" w:rsidP="00CF11F3">
      <w:pPr>
        <w:jc w:val="both"/>
        <w:rPr>
          <w:lang w:val="lt-LT"/>
        </w:rPr>
      </w:pPr>
      <w:r w:rsidRPr="00C0666C">
        <w:rPr>
          <w:lang w:val="lt-LT"/>
        </w:rPr>
        <w:t>17. Gerinti viešosios informacijos prieinamumą ir gyventojų atgalinio ryšio teikimą</w:t>
      </w:r>
      <w:r w:rsidR="00DD159B">
        <w:rPr>
          <w:lang w:val="lt-LT"/>
        </w:rPr>
        <w:t>.</w:t>
      </w:r>
    </w:p>
    <w:p w14:paraId="5402DD58" w14:textId="77777777" w:rsidR="00CF11F3" w:rsidRPr="00C0666C" w:rsidRDefault="00CF11F3" w:rsidP="00CF11F3">
      <w:pPr>
        <w:jc w:val="both"/>
        <w:rPr>
          <w:lang w:val="lt-LT"/>
        </w:rPr>
      </w:pPr>
      <w:r w:rsidRPr="00C0666C">
        <w:rPr>
          <w:lang w:val="lt-LT"/>
        </w:rPr>
        <w:t>18. Rengiama dokumentacija Utenos regiono pažangos priemonių įgyvendinimui socialinės apsaugos, vandentvarkos, atliekų tvarkymo, pažeistų teritorijų srityse, funkcinės zonos strategijos projektų įgyvendinimui.</w:t>
      </w:r>
    </w:p>
    <w:p w14:paraId="0CF25CA0" w14:textId="77777777" w:rsidR="00CF11F3" w:rsidRPr="00C0666C" w:rsidRDefault="00CF11F3" w:rsidP="00CF11F3">
      <w:pPr>
        <w:jc w:val="both"/>
        <w:rPr>
          <w:lang w:val="lt-LT"/>
        </w:rPr>
      </w:pPr>
      <w:r w:rsidRPr="00C0666C">
        <w:rPr>
          <w:lang w:val="lt-LT"/>
        </w:rPr>
        <w:t>19. Kasmet surengti ne mažiau kaip 3 gyventojų švietimo civilinės saugos klausimais renginius.</w:t>
      </w:r>
    </w:p>
    <w:p w14:paraId="48D82FEE" w14:textId="77777777" w:rsidR="00CF11F3" w:rsidRPr="00C0666C" w:rsidRDefault="00CF11F3" w:rsidP="00CF11F3">
      <w:pPr>
        <w:jc w:val="both"/>
        <w:rPr>
          <w:lang w:val="lt-LT"/>
        </w:rPr>
      </w:pPr>
      <w:r w:rsidRPr="00C0666C">
        <w:rPr>
          <w:lang w:val="lt-LT"/>
        </w:rPr>
        <w:t>20. Plėsti priedangų tinklą savivaldybės teritorijoje, kad užtikrinti 50 proc. gyventojų talpinimą.</w:t>
      </w:r>
    </w:p>
    <w:p w14:paraId="28B39414" w14:textId="77777777" w:rsidR="00CF11F3" w:rsidRPr="00C0666C" w:rsidRDefault="00CF11F3" w:rsidP="00CF11F3">
      <w:pPr>
        <w:jc w:val="both"/>
        <w:rPr>
          <w:lang w:val="lt-LT"/>
        </w:rPr>
      </w:pPr>
      <w:r w:rsidRPr="00C0666C">
        <w:rPr>
          <w:lang w:val="lt-LT"/>
        </w:rPr>
        <w:lastRenderedPageBreak/>
        <w:t>21. Vidaus audito ataskaitų perkėlimas į elektroninių dokumentų formatą bei sisteminių vidaus auditų atlikimas.</w:t>
      </w:r>
    </w:p>
    <w:p w14:paraId="0C449C36" w14:textId="77777777" w:rsidR="00CF11F3" w:rsidRPr="00C0666C" w:rsidRDefault="00CF11F3" w:rsidP="00CF11F3">
      <w:pPr>
        <w:jc w:val="both"/>
        <w:rPr>
          <w:lang w:val="lt-LT"/>
        </w:rPr>
      </w:pPr>
      <w:r w:rsidRPr="00C0666C">
        <w:rPr>
          <w:lang w:val="lt-LT"/>
        </w:rPr>
        <w:t>22. Skaitmenizuotų viešųjų paslaugų teikimo skatinimas.</w:t>
      </w:r>
    </w:p>
    <w:p w14:paraId="3F296808" w14:textId="77777777" w:rsidR="00CF11F3" w:rsidRPr="00C0666C" w:rsidRDefault="00CF11F3" w:rsidP="00CF11F3">
      <w:pPr>
        <w:jc w:val="both"/>
        <w:rPr>
          <w:lang w:val="lt-LT"/>
        </w:rPr>
      </w:pPr>
      <w:r w:rsidRPr="00C0666C">
        <w:rPr>
          <w:lang w:val="lt-LT"/>
        </w:rPr>
        <w:t>23. Inicijuoti smurtinio elgesio keitimo programos parengimą ir įgyvendinimą smurtauti linkusiems vaikams ir jaunimui.</w:t>
      </w:r>
    </w:p>
    <w:p w14:paraId="3288DF63" w14:textId="77777777" w:rsidR="00CF11F3" w:rsidRPr="00C0666C" w:rsidRDefault="00CF11F3" w:rsidP="00CF11F3">
      <w:pPr>
        <w:jc w:val="both"/>
        <w:rPr>
          <w:lang w:val="lt-LT"/>
        </w:rPr>
      </w:pPr>
      <w:r w:rsidRPr="00C0666C">
        <w:rPr>
          <w:lang w:val="lt-LT"/>
        </w:rPr>
        <w:t xml:space="preserve">24. Organizuoti Utenos apskrities tarpinstitucinio bendradarbiavimo koordinatorių pasitarimus. </w:t>
      </w:r>
    </w:p>
    <w:p w14:paraId="47EEA2B2" w14:textId="77777777" w:rsidR="00CF11F3" w:rsidRPr="00C0666C" w:rsidRDefault="00CF11F3" w:rsidP="00CF11F3">
      <w:pPr>
        <w:jc w:val="both"/>
        <w:rPr>
          <w:lang w:val="lt-LT"/>
        </w:rPr>
      </w:pPr>
      <w:r w:rsidRPr="00C0666C">
        <w:rPr>
          <w:lang w:val="lt-LT"/>
        </w:rPr>
        <w:t>25. Profsąjungos Administracijos kolektyvinės sutarties nuostatų įgyvendinimas.</w:t>
      </w:r>
    </w:p>
    <w:p w14:paraId="28E45651" w14:textId="77777777" w:rsidR="00CF11F3" w:rsidRPr="00C0666C" w:rsidRDefault="00CF11F3" w:rsidP="00CF11F3">
      <w:pPr>
        <w:jc w:val="both"/>
        <w:rPr>
          <w:lang w:val="lt-LT"/>
        </w:rPr>
      </w:pPr>
      <w:r w:rsidRPr="00C0666C">
        <w:rPr>
          <w:lang w:val="lt-LT"/>
        </w:rPr>
        <w:t>26. Bendruomenių ir NVO veiklai skirti ne mažiau kaip 35,0 tūkst. Eur kasmet.</w:t>
      </w:r>
    </w:p>
    <w:p w14:paraId="5AD0181F" w14:textId="77777777" w:rsidR="00CF11F3" w:rsidRPr="00C0666C" w:rsidRDefault="00CF11F3" w:rsidP="00CF11F3">
      <w:pPr>
        <w:jc w:val="both"/>
        <w:rPr>
          <w:lang w:val="lt-LT"/>
        </w:rPr>
      </w:pPr>
      <w:r w:rsidRPr="00C0666C">
        <w:rPr>
          <w:lang w:val="lt-LT"/>
        </w:rPr>
        <w:t xml:space="preserve">27. „Tūkstantmečio mokyklų“ programos įgyvendinimas. </w:t>
      </w:r>
    </w:p>
    <w:p w14:paraId="7C3A4E07" w14:textId="77777777" w:rsidR="00CF11F3" w:rsidRPr="00C0666C" w:rsidRDefault="00CF11F3" w:rsidP="00CF11F3">
      <w:pPr>
        <w:jc w:val="both"/>
        <w:rPr>
          <w:lang w:val="lt-LT"/>
        </w:rPr>
      </w:pPr>
      <w:r w:rsidRPr="00C0666C">
        <w:rPr>
          <w:lang w:val="lt-LT"/>
        </w:rPr>
        <w:t>28. Įgyvendinti smurto elgesio keitimo programos I etapą.</w:t>
      </w:r>
    </w:p>
    <w:p w14:paraId="63D04A8B" w14:textId="77777777" w:rsidR="00CF11F3" w:rsidRPr="00C0666C" w:rsidRDefault="00CF11F3" w:rsidP="00CF11F3">
      <w:pPr>
        <w:jc w:val="both"/>
        <w:rPr>
          <w:lang w:val="lt-LT"/>
        </w:rPr>
      </w:pPr>
      <w:r w:rsidRPr="00C0666C">
        <w:rPr>
          <w:lang w:val="lt-LT"/>
        </w:rPr>
        <w:t>29. Aktualizuoti kultūros paveldo objektus pagal šiuolaikinius lankytojų poreikius.</w:t>
      </w:r>
    </w:p>
    <w:p w14:paraId="48C894D5" w14:textId="77777777" w:rsidR="00CF11F3" w:rsidRPr="00C0666C" w:rsidRDefault="00CF11F3" w:rsidP="00CF11F3">
      <w:pPr>
        <w:jc w:val="both"/>
        <w:rPr>
          <w:lang w:val="lt-LT"/>
        </w:rPr>
      </w:pPr>
      <w:r w:rsidRPr="00C0666C">
        <w:rPr>
          <w:lang w:val="lt-LT"/>
        </w:rPr>
        <w:t>30. Atnaujinti tradicinių festivalių sistemą.</w:t>
      </w:r>
    </w:p>
    <w:p w14:paraId="52027D27" w14:textId="77777777" w:rsidR="00CF11F3" w:rsidRPr="00C0666C" w:rsidRDefault="00CF11F3" w:rsidP="00CF11F3">
      <w:pPr>
        <w:jc w:val="both"/>
        <w:rPr>
          <w:lang w:val="lt-LT"/>
        </w:rPr>
      </w:pPr>
      <w:r w:rsidRPr="00C0666C">
        <w:rPr>
          <w:lang w:val="lt-LT"/>
        </w:rPr>
        <w:t>31. Teikti konkurencingas kultūros ir kultūrinio turizmo paslaugas.</w:t>
      </w:r>
    </w:p>
    <w:p w14:paraId="44882FD6" w14:textId="77777777" w:rsidR="00CF11F3" w:rsidRPr="00C0666C" w:rsidRDefault="00CF11F3" w:rsidP="00CF11F3">
      <w:pPr>
        <w:jc w:val="both"/>
        <w:rPr>
          <w:lang w:val="lt-LT"/>
        </w:rPr>
      </w:pPr>
      <w:r w:rsidRPr="00C0666C">
        <w:rPr>
          <w:lang w:val="lt-LT"/>
        </w:rPr>
        <w:t>32. Pradėti rengti tarptautinį literatūrinės srities festivalį.</w:t>
      </w:r>
    </w:p>
    <w:p w14:paraId="37A00972" w14:textId="77777777" w:rsidR="00CF11F3" w:rsidRPr="00C0666C" w:rsidRDefault="00CF11F3" w:rsidP="00CF11F3">
      <w:pPr>
        <w:jc w:val="both"/>
        <w:rPr>
          <w:lang w:val="lt-LT"/>
        </w:rPr>
      </w:pPr>
    </w:p>
    <w:p w14:paraId="1197390D" w14:textId="77777777" w:rsidR="00CF11F3" w:rsidRPr="00C0666C" w:rsidRDefault="00CF11F3" w:rsidP="00CF11F3">
      <w:pPr>
        <w:pStyle w:val="Default"/>
        <w:jc w:val="center"/>
        <w:rPr>
          <w:rFonts w:ascii="Times New Roman" w:hAnsi="Times New Roman" w:cs="Times New Roman"/>
          <w:lang w:val="lt-LT"/>
        </w:rPr>
      </w:pPr>
      <w:r w:rsidRPr="00C0666C">
        <w:rPr>
          <w:rFonts w:ascii="Times New Roman" w:hAnsi="Times New Roman" w:cs="Times New Roman"/>
          <w:b/>
          <w:bCs/>
          <w:lang w:val="lt-LT"/>
        </w:rPr>
        <w:t>IV SKYRIUS</w:t>
      </w:r>
    </w:p>
    <w:p w14:paraId="71746B01" w14:textId="77777777" w:rsidR="00CF11F3" w:rsidRPr="00C0666C" w:rsidRDefault="00CF11F3" w:rsidP="00CF11F3">
      <w:pPr>
        <w:jc w:val="center"/>
        <w:rPr>
          <w:b/>
          <w:bCs/>
          <w:lang w:val="lt-LT"/>
        </w:rPr>
      </w:pPr>
    </w:p>
    <w:p w14:paraId="1A3A09EA" w14:textId="77777777" w:rsidR="00CF11F3" w:rsidRPr="00C0666C" w:rsidRDefault="00CF11F3" w:rsidP="00CF11F3">
      <w:pPr>
        <w:jc w:val="center"/>
        <w:rPr>
          <w:b/>
          <w:bCs/>
          <w:lang w:val="lt-LT"/>
        </w:rPr>
      </w:pPr>
      <w:r w:rsidRPr="00C0666C">
        <w:rPr>
          <w:b/>
          <w:bCs/>
          <w:lang w:val="lt-LT"/>
        </w:rPr>
        <w:t>SAVIVALDYBĖS SVP PROGRAMOS</w:t>
      </w:r>
    </w:p>
    <w:p w14:paraId="3F9B15EC" w14:textId="77777777" w:rsidR="00CF11F3" w:rsidRPr="00C0666C" w:rsidRDefault="00CF11F3" w:rsidP="00CF11F3">
      <w:pPr>
        <w:ind w:firstLine="567"/>
        <w:jc w:val="both"/>
        <w:rPr>
          <w:lang w:val="lt-LT"/>
        </w:rPr>
      </w:pPr>
      <w:r w:rsidRPr="00C0666C">
        <w:rPr>
          <w:lang w:val="lt-LT"/>
        </w:rPr>
        <w:t>Savivaldybėje 2025–2027 m. laikotarpiu bus vykdomos devynios Savivaldybės SVP programos, kurios yra tęstinės, t. y. buvo pradėtos vykdyti ankstesniu planuojamu laikotarpiu ir tęsiamos toliau. 2025–2027 m. SVP programos:</w:t>
      </w:r>
    </w:p>
    <w:p w14:paraId="3BA4D640" w14:textId="77777777" w:rsidR="00CF11F3" w:rsidRPr="00C0666C" w:rsidRDefault="00CF11F3" w:rsidP="00CF11F3">
      <w:pPr>
        <w:spacing w:after="0" w:line="240" w:lineRule="auto"/>
        <w:ind w:firstLine="567"/>
        <w:jc w:val="both"/>
        <w:rPr>
          <w:lang w:val="lt-LT"/>
        </w:rPr>
      </w:pPr>
      <w:r w:rsidRPr="00C0666C">
        <w:rPr>
          <w:lang w:val="lt-LT"/>
        </w:rPr>
        <w:t>1.      Darnios kurortinės plėtros programa</w:t>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p>
    <w:p w14:paraId="3DBC3515" w14:textId="77777777" w:rsidR="00CF11F3" w:rsidRPr="00C0666C" w:rsidRDefault="00CF11F3" w:rsidP="00CF11F3">
      <w:pPr>
        <w:spacing w:after="0" w:line="240" w:lineRule="auto"/>
        <w:ind w:firstLine="567"/>
        <w:jc w:val="both"/>
        <w:rPr>
          <w:lang w:val="lt-LT"/>
        </w:rPr>
      </w:pPr>
      <w:r w:rsidRPr="00C0666C">
        <w:rPr>
          <w:lang w:val="lt-LT"/>
        </w:rPr>
        <w:t>2.      Kryptingo verslo vystymo ir investicijų pritraukimo programa</w:t>
      </w:r>
      <w:r w:rsidRPr="00C0666C">
        <w:rPr>
          <w:lang w:val="lt-LT"/>
        </w:rPr>
        <w:tab/>
      </w:r>
      <w:r w:rsidRPr="00C0666C">
        <w:rPr>
          <w:lang w:val="lt-LT"/>
        </w:rPr>
        <w:tab/>
      </w:r>
      <w:r w:rsidRPr="00C0666C">
        <w:rPr>
          <w:lang w:val="lt-LT"/>
        </w:rPr>
        <w:tab/>
      </w:r>
      <w:r w:rsidRPr="00C0666C">
        <w:rPr>
          <w:lang w:val="lt-LT"/>
        </w:rPr>
        <w:tab/>
      </w:r>
    </w:p>
    <w:p w14:paraId="784D4CAE" w14:textId="77777777" w:rsidR="00CF11F3" w:rsidRPr="00C0666C" w:rsidRDefault="00CF11F3" w:rsidP="00CF11F3">
      <w:pPr>
        <w:spacing w:after="0" w:line="240" w:lineRule="auto"/>
        <w:ind w:firstLine="567"/>
        <w:jc w:val="both"/>
        <w:rPr>
          <w:lang w:val="lt-LT"/>
        </w:rPr>
      </w:pPr>
      <w:r w:rsidRPr="00C0666C">
        <w:rPr>
          <w:lang w:val="lt-LT"/>
        </w:rPr>
        <w:t>3.      Konkurencingo žemės ūkio ir kaimiškų vietovių vystymo  programa</w:t>
      </w:r>
      <w:r w:rsidRPr="00C0666C">
        <w:rPr>
          <w:lang w:val="lt-LT"/>
        </w:rPr>
        <w:tab/>
      </w:r>
      <w:r w:rsidRPr="00C0666C">
        <w:rPr>
          <w:lang w:val="lt-LT"/>
        </w:rPr>
        <w:tab/>
      </w:r>
      <w:r w:rsidRPr="00C0666C">
        <w:rPr>
          <w:lang w:val="lt-LT"/>
        </w:rPr>
        <w:tab/>
      </w:r>
    </w:p>
    <w:p w14:paraId="4883982F" w14:textId="77777777" w:rsidR="00CF11F3" w:rsidRPr="00C0666C" w:rsidRDefault="00CF11F3" w:rsidP="00CF11F3">
      <w:pPr>
        <w:spacing w:after="0" w:line="240" w:lineRule="auto"/>
        <w:ind w:firstLine="567"/>
        <w:jc w:val="both"/>
        <w:rPr>
          <w:lang w:val="lt-LT"/>
        </w:rPr>
      </w:pPr>
      <w:r w:rsidRPr="00C0666C">
        <w:rPr>
          <w:lang w:val="lt-LT"/>
        </w:rPr>
        <w:t>4.      Sveikatos apsaugos programa</w:t>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p>
    <w:p w14:paraId="7B722F58" w14:textId="77777777" w:rsidR="00CF11F3" w:rsidRPr="00C0666C" w:rsidRDefault="00CF11F3" w:rsidP="00CF11F3">
      <w:pPr>
        <w:spacing w:after="0" w:line="240" w:lineRule="auto"/>
        <w:ind w:firstLine="567"/>
        <w:jc w:val="both"/>
        <w:rPr>
          <w:lang w:val="lt-LT"/>
        </w:rPr>
      </w:pPr>
      <w:r w:rsidRPr="00C0666C">
        <w:rPr>
          <w:lang w:val="lt-LT"/>
        </w:rPr>
        <w:t>5.      Palankios socialinės aplinkos kūrimo programa</w:t>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p>
    <w:p w14:paraId="668F2EDD" w14:textId="77777777" w:rsidR="00CF11F3" w:rsidRPr="00C0666C" w:rsidRDefault="00CF11F3" w:rsidP="00CF11F3">
      <w:pPr>
        <w:spacing w:after="0" w:line="240" w:lineRule="auto"/>
        <w:ind w:firstLine="567"/>
        <w:jc w:val="both"/>
        <w:rPr>
          <w:lang w:val="lt-LT"/>
        </w:rPr>
      </w:pPr>
      <w:r w:rsidRPr="00C0666C">
        <w:rPr>
          <w:lang w:val="lt-LT"/>
        </w:rPr>
        <w:t>6.      Kokybiškos švietimo sistemos kūrimo, sporto skatinimo ir jaunimo užimtumo  programa</w:t>
      </w:r>
    </w:p>
    <w:p w14:paraId="1E05C3B5" w14:textId="77777777" w:rsidR="00CF11F3" w:rsidRPr="00C0666C" w:rsidRDefault="00CF11F3" w:rsidP="00CF11F3">
      <w:pPr>
        <w:spacing w:after="0" w:line="240" w:lineRule="auto"/>
        <w:ind w:firstLine="567"/>
        <w:jc w:val="both"/>
        <w:rPr>
          <w:lang w:val="lt-LT"/>
        </w:rPr>
      </w:pPr>
      <w:r w:rsidRPr="00C0666C">
        <w:rPr>
          <w:lang w:val="lt-LT"/>
        </w:rPr>
        <w:t>7.      Subalansuotos architektūros ir urbanistinės plėtros programa</w:t>
      </w:r>
      <w:r w:rsidRPr="00C0666C">
        <w:rPr>
          <w:lang w:val="lt-LT"/>
        </w:rPr>
        <w:tab/>
      </w:r>
      <w:r w:rsidRPr="00C0666C">
        <w:rPr>
          <w:lang w:val="lt-LT"/>
        </w:rPr>
        <w:tab/>
      </w:r>
      <w:r w:rsidRPr="00C0666C">
        <w:rPr>
          <w:lang w:val="lt-LT"/>
        </w:rPr>
        <w:tab/>
      </w:r>
      <w:r w:rsidRPr="00C0666C">
        <w:rPr>
          <w:lang w:val="lt-LT"/>
        </w:rPr>
        <w:tab/>
      </w:r>
    </w:p>
    <w:p w14:paraId="5E31AE0D" w14:textId="77777777" w:rsidR="00CF11F3" w:rsidRPr="00C0666C" w:rsidRDefault="00CF11F3" w:rsidP="00CF11F3">
      <w:pPr>
        <w:spacing w:after="0" w:line="240" w:lineRule="auto"/>
        <w:ind w:firstLine="567"/>
        <w:jc w:val="both"/>
        <w:rPr>
          <w:lang w:val="lt-LT"/>
        </w:rPr>
      </w:pPr>
      <w:r w:rsidRPr="00C0666C">
        <w:rPr>
          <w:lang w:val="lt-LT"/>
        </w:rPr>
        <w:t>8.      Savivaldybės objektų priežiūros ir plėtros programa</w:t>
      </w:r>
      <w:r w:rsidRPr="00C0666C">
        <w:rPr>
          <w:lang w:val="lt-LT"/>
        </w:rPr>
        <w:tab/>
      </w:r>
      <w:r w:rsidRPr="00C0666C">
        <w:rPr>
          <w:lang w:val="lt-LT"/>
        </w:rPr>
        <w:tab/>
      </w:r>
      <w:r w:rsidRPr="00C0666C">
        <w:rPr>
          <w:lang w:val="lt-LT"/>
        </w:rPr>
        <w:tab/>
      </w:r>
      <w:r w:rsidRPr="00C0666C">
        <w:rPr>
          <w:lang w:val="lt-LT"/>
        </w:rPr>
        <w:tab/>
      </w:r>
      <w:r w:rsidRPr="00C0666C">
        <w:rPr>
          <w:lang w:val="lt-LT"/>
        </w:rPr>
        <w:tab/>
      </w:r>
    </w:p>
    <w:p w14:paraId="32EF0483" w14:textId="77777777" w:rsidR="00CF11F3" w:rsidRPr="00C0666C" w:rsidRDefault="00CF11F3" w:rsidP="00CF11F3">
      <w:pPr>
        <w:spacing w:after="0" w:line="240" w:lineRule="auto"/>
        <w:ind w:firstLine="567"/>
        <w:jc w:val="both"/>
        <w:rPr>
          <w:lang w:val="lt-LT"/>
        </w:rPr>
      </w:pPr>
      <w:r w:rsidRPr="00C0666C">
        <w:rPr>
          <w:lang w:val="lt-LT"/>
        </w:rPr>
        <w:t>9.      Efektyvaus Savivaldybės valdymo programa</w:t>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p>
    <w:p w14:paraId="168CDCA0" w14:textId="77777777" w:rsidR="00CF11F3" w:rsidRPr="00C0666C" w:rsidRDefault="002E6B0A" w:rsidP="00CF11F3">
      <w:pPr>
        <w:spacing w:after="0" w:line="240" w:lineRule="auto"/>
        <w:ind w:firstLine="567"/>
        <w:jc w:val="both"/>
        <w:rPr>
          <w:lang w:val="lt-LT"/>
        </w:rPr>
      </w:pPr>
      <w:r w:rsidRPr="00C0666C">
        <w:rPr>
          <w:lang w:val="lt-LT"/>
        </w:rPr>
        <w:t>Šių programų tikslas sėkmingai vykdant veiklą siekti keturių strateginių prioritetų bei produktyvių efekto rodiklių.</w:t>
      </w:r>
    </w:p>
    <w:p w14:paraId="34F8A118" w14:textId="77777777" w:rsidR="002E6B0A" w:rsidRPr="00C0666C" w:rsidRDefault="002E6B0A" w:rsidP="00CF11F3">
      <w:pPr>
        <w:spacing w:after="0" w:line="240" w:lineRule="auto"/>
        <w:ind w:firstLine="567"/>
        <w:jc w:val="both"/>
        <w:rPr>
          <w:lang w:val="lt-LT"/>
        </w:rPr>
      </w:pPr>
    </w:p>
    <w:p w14:paraId="4148EDAF" w14:textId="77777777" w:rsidR="002E6B0A" w:rsidRPr="00C0666C" w:rsidRDefault="002E6B0A" w:rsidP="00CF11F3">
      <w:pPr>
        <w:spacing w:after="0" w:line="240" w:lineRule="auto"/>
        <w:ind w:firstLine="567"/>
        <w:jc w:val="both"/>
        <w:rPr>
          <w:lang w:val="lt-LT"/>
        </w:rPr>
      </w:pPr>
      <w:r w:rsidRPr="00C0666C">
        <w:rPr>
          <w:lang w:val="lt-LT"/>
        </w:rPr>
        <w:t xml:space="preserve">SVP programos, jų tikslai, uždaviniai ir asignavimai (tūkst. Eur) pateikti </w:t>
      </w:r>
      <w:r w:rsidR="0013208C">
        <w:rPr>
          <w:lang w:val="lt-LT"/>
        </w:rPr>
        <w:t>priede Nr. 1</w:t>
      </w:r>
      <w:r w:rsidRPr="00C0666C">
        <w:rPr>
          <w:lang w:val="lt-LT"/>
        </w:rPr>
        <w:t>.</w:t>
      </w:r>
    </w:p>
    <w:p w14:paraId="25D335DB" w14:textId="77777777" w:rsidR="002E6B0A" w:rsidRPr="00C0666C" w:rsidRDefault="002E6B0A" w:rsidP="00CF11F3">
      <w:pPr>
        <w:spacing w:after="0" w:line="240" w:lineRule="auto"/>
        <w:ind w:firstLine="567"/>
        <w:jc w:val="both"/>
        <w:rPr>
          <w:lang w:val="lt-LT"/>
        </w:rPr>
      </w:pPr>
      <w:r w:rsidRPr="00C0666C">
        <w:rPr>
          <w:lang w:val="lt-LT"/>
        </w:rPr>
        <w:t xml:space="preserve">SVP programos jų uždaviniai, priemonės ir stebėsenos rodikliai pateikti </w:t>
      </w:r>
      <w:r w:rsidR="0013208C">
        <w:rPr>
          <w:lang w:val="lt-LT"/>
        </w:rPr>
        <w:t>priede Nr. 2</w:t>
      </w:r>
      <w:r w:rsidRPr="00C0666C">
        <w:rPr>
          <w:lang w:val="lt-LT"/>
        </w:rPr>
        <w:t>.</w:t>
      </w:r>
    </w:p>
    <w:p w14:paraId="32C5DFE3" w14:textId="77777777" w:rsidR="002E6B0A" w:rsidRPr="00C0666C" w:rsidRDefault="00CF11F3" w:rsidP="002E6B0A">
      <w:pPr>
        <w:jc w:val="both"/>
        <w:rPr>
          <w:b/>
          <w:highlight w:val="green"/>
          <w:lang w:val="lt-LT"/>
        </w:rPr>
      </w:pPr>
      <w:r w:rsidRPr="00C0666C">
        <w:rPr>
          <w:lang w:val="lt-LT"/>
        </w:rPr>
        <w:tab/>
      </w:r>
      <w:r w:rsidRPr="00C0666C">
        <w:rPr>
          <w:lang w:val="lt-LT"/>
        </w:rPr>
        <w:tab/>
      </w:r>
      <w:bookmarkStart w:id="0" w:name="_Hlk187309471"/>
    </w:p>
    <w:p w14:paraId="6C2ACC52" w14:textId="77777777" w:rsidR="00EB3D1A" w:rsidRDefault="00EB3D1A" w:rsidP="002E6B0A">
      <w:pPr>
        <w:jc w:val="both"/>
        <w:rPr>
          <w:b/>
          <w:lang w:val="lt-LT"/>
        </w:rPr>
      </w:pPr>
    </w:p>
    <w:p w14:paraId="40ED6338" w14:textId="77777777" w:rsidR="00EB3D1A" w:rsidRDefault="00EB3D1A" w:rsidP="002E6B0A">
      <w:pPr>
        <w:jc w:val="both"/>
        <w:rPr>
          <w:b/>
          <w:lang w:val="lt-LT"/>
        </w:rPr>
      </w:pPr>
    </w:p>
    <w:p w14:paraId="6E0437E1" w14:textId="77777777" w:rsidR="002E6B0A" w:rsidRPr="00C0666C" w:rsidRDefault="002E6B0A" w:rsidP="002E6B0A">
      <w:pPr>
        <w:jc w:val="both"/>
        <w:rPr>
          <w:b/>
          <w:lang w:val="lt-LT"/>
        </w:rPr>
      </w:pPr>
      <w:r w:rsidRPr="00C0666C">
        <w:rPr>
          <w:b/>
          <w:lang w:val="lt-LT"/>
        </w:rPr>
        <w:lastRenderedPageBreak/>
        <w:t>1 PROGRAMA</w:t>
      </w:r>
    </w:p>
    <w:p w14:paraId="32E09917" w14:textId="77777777" w:rsidR="002E6B0A" w:rsidRPr="00C0666C" w:rsidRDefault="002E6B0A" w:rsidP="002E6B0A">
      <w:pPr>
        <w:snapToGrid w:val="0"/>
        <w:ind w:firstLine="5"/>
        <w:jc w:val="both"/>
        <w:rPr>
          <w:lang w:val="lt-LT"/>
        </w:rPr>
      </w:pPr>
      <w:r w:rsidRPr="00C0666C">
        <w:rPr>
          <w:noProof/>
          <w:lang w:val="lt-LT"/>
        </w:rPr>
        <w:drawing>
          <wp:inline distT="0" distB="0" distL="0" distR="0" wp14:anchorId="3B4258B2" wp14:editId="7B517D73">
            <wp:extent cx="6120130" cy="3772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20130" cy="3772210"/>
                    </a:xfrm>
                    <a:prstGeom prst="rect">
                      <a:avLst/>
                    </a:prstGeom>
                    <a:noFill/>
                    <a:ln>
                      <a:noFill/>
                    </a:ln>
                  </pic:spPr>
                </pic:pic>
              </a:graphicData>
            </a:graphic>
          </wp:inline>
        </w:drawing>
      </w:r>
    </w:p>
    <w:p w14:paraId="6D5DE5FD" w14:textId="77777777" w:rsidR="002E6B0A" w:rsidRPr="00C0666C" w:rsidRDefault="002E6B0A" w:rsidP="002E6B0A">
      <w:pPr>
        <w:snapToGrid w:val="0"/>
        <w:ind w:firstLine="5"/>
        <w:jc w:val="both"/>
        <w:rPr>
          <w:rFonts w:eastAsia="Calibri"/>
          <w:lang w:val="lt-LT"/>
        </w:rPr>
      </w:pPr>
      <w:r w:rsidRPr="00C0666C">
        <w:rPr>
          <w:lang w:val="lt-LT"/>
        </w:rPr>
        <w:t>Darnios kurortinės plėtros programa įgyvendina Savivaldybės SPP I prioriteto (</w:t>
      </w:r>
      <w:r w:rsidRPr="00C0666C">
        <w:rPr>
          <w:rFonts w:eastAsia="Calibri"/>
          <w:lang w:val="lt-LT"/>
        </w:rPr>
        <w:t>Kultūrinio turizmo vystymas ir kurortinė plėtra)</w:t>
      </w:r>
      <w:r w:rsidRPr="00C0666C">
        <w:rPr>
          <w:lang w:val="lt-LT"/>
        </w:rPr>
        <w:t xml:space="preserve"> </w:t>
      </w:r>
      <w:r w:rsidRPr="00C0666C">
        <w:rPr>
          <w:rFonts w:eastAsia="Calibri"/>
          <w:lang w:val="lt-LT"/>
        </w:rPr>
        <w:t>1.1 tikslą. Kultūrinio turizmo vystymas rajone; 1.2 tikslą. Krašto kultūrinių tradicijų saugojimas ir puoselėjimas; 1.3 tikslą. Kurorto statuso siekimas ir rajono įvaizdžio stiprinimas.</w:t>
      </w:r>
    </w:p>
    <w:p w14:paraId="464D048F" w14:textId="77777777" w:rsidR="002E6B0A" w:rsidRPr="00C0666C" w:rsidRDefault="002E6B0A" w:rsidP="002E6B0A">
      <w:pPr>
        <w:snapToGrid w:val="0"/>
        <w:ind w:firstLine="5"/>
        <w:jc w:val="both"/>
        <w:rPr>
          <w:highlight w:val="yellow"/>
          <w:lang w:val="lt-LT"/>
        </w:rPr>
      </w:pPr>
      <w:r w:rsidRPr="00C0666C">
        <w:rPr>
          <w:lang w:val="lt-LT"/>
        </w:rPr>
        <w:t>Šioje programoje įgyvendinami Anykščių rajono turizmo plėtros sprendiniai,  finansuojami kult</w:t>
      </w:r>
      <w:r w:rsidR="007D185C">
        <w:rPr>
          <w:lang w:val="lt-LT"/>
        </w:rPr>
        <w:t>ū</w:t>
      </w:r>
      <w:r w:rsidRPr="00C0666C">
        <w:rPr>
          <w:lang w:val="lt-LT"/>
        </w:rPr>
        <w:t>ros ir turizmo projektai, rengiami ir finansuojami festivaliai, miesto renginiai ir šventinis apšvietimas, turizmo infrastruktūros ir mažosios architektūros atnaujinimas ir plėtra. Taip pat šioje programoje yra numatyti asignavimai turizmo srities įstaigų dalininko įnašui.</w:t>
      </w:r>
    </w:p>
    <w:p w14:paraId="13B4C049" w14:textId="77777777" w:rsidR="002E6B0A" w:rsidRPr="00C0666C" w:rsidRDefault="002E6B0A" w:rsidP="002E6B0A">
      <w:pPr>
        <w:snapToGrid w:val="0"/>
        <w:ind w:firstLine="5"/>
        <w:jc w:val="both"/>
        <w:rPr>
          <w:lang w:val="lt-LT"/>
        </w:rPr>
      </w:pPr>
      <w:r w:rsidRPr="00C0666C">
        <w:rPr>
          <w:b/>
          <w:lang w:val="lt-LT"/>
        </w:rPr>
        <w:t>Programos uždaviniai ir jiems įgyvendinti numatomos priemonės:</w:t>
      </w:r>
      <w:r w:rsidRPr="00C0666C">
        <w:rPr>
          <w:lang w:val="lt-LT"/>
        </w:rPr>
        <w:t xml:space="preserve"> </w:t>
      </w:r>
    </w:p>
    <w:p w14:paraId="18417E4C" w14:textId="77777777" w:rsidR="002E6B0A" w:rsidRPr="00C0666C" w:rsidRDefault="002E6B0A" w:rsidP="002E6B0A">
      <w:pPr>
        <w:snapToGrid w:val="0"/>
        <w:ind w:firstLine="5"/>
        <w:jc w:val="both"/>
        <w:rPr>
          <w:highlight w:val="yellow"/>
          <w:lang w:val="lt-LT"/>
        </w:rPr>
      </w:pPr>
      <w:r w:rsidRPr="00C0666C">
        <w:rPr>
          <w:lang w:val="lt-LT"/>
        </w:rPr>
        <w:t xml:space="preserve">Darnios kurortinės plėtros programos tikslas užtikrinti ir gerinti kultūrinių veiklų įgyvendinimą; didinti Savivaldybės turistinį patrauklumą, skatinti tvarią urbanistinę plėtrą Savivaldybėje. </w:t>
      </w:r>
    </w:p>
    <w:p w14:paraId="2396F1EB" w14:textId="77777777" w:rsidR="002E6B0A" w:rsidRPr="00C0666C" w:rsidRDefault="002E6B0A" w:rsidP="002E6B0A">
      <w:pPr>
        <w:snapToGrid w:val="0"/>
        <w:ind w:firstLine="5"/>
        <w:jc w:val="both"/>
        <w:rPr>
          <w:lang w:val="lt-LT"/>
        </w:rPr>
      </w:pPr>
      <w:r w:rsidRPr="00C0666C">
        <w:rPr>
          <w:lang w:val="lt-LT"/>
        </w:rPr>
        <w:t>Ekonominio konkurencingumo didinimo programa apima:</w:t>
      </w:r>
    </w:p>
    <w:p w14:paraId="70CB82B5" w14:textId="77777777" w:rsidR="002E6B0A" w:rsidRPr="00C0666C" w:rsidRDefault="002E6B0A" w:rsidP="002E6B0A">
      <w:pPr>
        <w:snapToGrid w:val="0"/>
        <w:ind w:firstLine="5"/>
        <w:jc w:val="both"/>
        <w:rPr>
          <w:lang w:val="lt-LT"/>
        </w:rPr>
      </w:pPr>
      <w:r w:rsidRPr="00C0666C">
        <w:rPr>
          <w:lang w:val="lt-LT"/>
        </w:rPr>
        <w:t>- turistinio patrauklumo didinimą, esamos turistinės infrastuktūros kokybės gerinimo priemones, naujų turistinių vietovių, objektų įveiklinimą;</w:t>
      </w:r>
    </w:p>
    <w:p w14:paraId="4A625EC0" w14:textId="77777777" w:rsidR="002E6B0A" w:rsidRPr="00C0666C" w:rsidRDefault="002E6B0A" w:rsidP="002E6B0A">
      <w:pPr>
        <w:snapToGrid w:val="0"/>
        <w:ind w:firstLine="5"/>
        <w:jc w:val="both"/>
        <w:rPr>
          <w:lang w:val="lt-LT"/>
        </w:rPr>
      </w:pPr>
      <w:r w:rsidRPr="00C0666C">
        <w:rPr>
          <w:lang w:val="lt-LT"/>
        </w:rPr>
        <w:t>- sakralinio paveldo objektų tvarkymas;</w:t>
      </w:r>
    </w:p>
    <w:p w14:paraId="3AD9D579" w14:textId="77777777" w:rsidR="002E6B0A" w:rsidRPr="00C0666C" w:rsidRDefault="002E6B0A" w:rsidP="002E6B0A">
      <w:pPr>
        <w:snapToGrid w:val="0"/>
        <w:ind w:firstLine="5"/>
        <w:jc w:val="both"/>
        <w:rPr>
          <w:lang w:val="lt-LT"/>
        </w:rPr>
      </w:pPr>
      <w:r w:rsidRPr="00C0666C">
        <w:rPr>
          <w:lang w:val="lt-LT"/>
        </w:rPr>
        <w:t>- tradicinių festivalių organizavimas;</w:t>
      </w:r>
    </w:p>
    <w:p w14:paraId="51DF681C" w14:textId="77777777" w:rsidR="002E6B0A" w:rsidRPr="00C0666C" w:rsidRDefault="002E6B0A" w:rsidP="002E6B0A">
      <w:pPr>
        <w:snapToGrid w:val="0"/>
        <w:ind w:firstLine="5"/>
        <w:jc w:val="both"/>
        <w:rPr>
          <w:lang w:val="lt-LT"/>
        </w:rPr>
      </w:pPr>
      <w:r w:rsidRPr="00C0666C">
        <w:rPr>
          <w:lang w:val="lt-LT"/>
        </w:rPr>
        <w:t>- kultūrinių renginių ir veiklų įgyvendinimas;</w:t>
      </w:r>
    </w:p>
    <w:p w14:paraId="02A9DC42" w14:textId="77777777" w:rsidR="002E6B0A" w:rsidRPr="00C0666C" w:rsidRDefault="002E6B0A" w:rsidP="002E6B0A">
      <w:pPr>
        <w:snapToGrid w:val="0"/>
        <w:ind w:firstLine="5"/>
        <w:jc w:val="both"/>
        <w:rPr>
          <w:lang w:val="lt-LT"/>
        </w:rPr>
      </w:pPr>
      <w:r w:rsidRPr="00C0666C">
        <w:rPr>
          <w:lang w:val="lt-LT"/>
        </w:rPr>
        <w:t>- viešųjų paslaugų kūrybinių industrijų plėtotei organizavimas ir vykdymas;</w:t>
      </w:r>
    </w:p>
    <w:p w14:paraId="49737A89" w14:textId="77777777" w:rsidR="002E6B0A" w:rsidRPr="00C0666C" w:rsidRDefault="002E6B0A" w:rsidP="002E6B0A">
      <w:pPr>
        <w:snapToGrid w:val="0"/>
        <w:ind w:firstLine="5"/>
        <w:jc w:val="both"/>
        <w:rPr>
          <w:lang w:val="lt-LT"/>
        </w:rPr>
      </w:pPr>
      <w:r w:rsidRPr="00C0666C">
        <w:rPr>
          <w:lang w:val="lt-LT"/>
        </w:rPr>
        <w:t>- turizmo ir meno projektų įgyvendinimas;</w:t>
      </w:r>
    </w:p>
    <w:p w14:paraId="6E30BA34" w14:textId="77777777" w:rsidR="002E6B0A" w:rsidRPr="00C0666C" w:rsidRDefault="002E6B0A" w:rsidP="002E6B0A">
      <w:pPr>
        <w:snapToGrid w:val="0"/>
        <w:ind w:firstLine="5"/>
        <w:jc w:val="both"/>
        <w:rPr>
          <w:lang w:val="lt-LT"/>
        </w:rPr>
      </w:pPr>
      <w:r w:rsidRPr="00C0666C">
        <w:rPr>
          <w:lang w:val="lt-LT"/>
        </w:rPr>
        <w:t>- reprezentavimo ir tarptautinių ryšių plėtojimas;</w:t>
      </w:r>
    </w:p>
    <w:p w14:paraId="5E6444F7" w14:textId="77777777" w:rsidR="002E6B0A" w:rsidRPr="00C0666C" w:rsidRDefault="002E6B0A" w:rsidP="002E6B0A">
      <w:pPr>
        <w:snapToGrid w:val="0"/>
        <w:ind w:firstLine="5"/>
        <w:jc w:val="both"/>
        <w:rPr>
          <w:lang w:val="lt-LT"/>
        </w:rPr>
      </w:pPr>
      <w:r w:rsidRPr="00C0666C">
        <w:rPr>
          <w:lang w:val="lt-LT"/>
        </w:rPr>
        <w:lastRenderedPageBreak/>
        <w:t>- viešųjų erdvių ir želdynų projektavimą gyventojų poreikių tenkinimui.</w:t>
      </w:r>
    </w:p>
    <w:p w14:paraId="47B69D1C"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Asignavimų esminių (didesnių nei 10 procentų) pakeitimų, palyginti su 2024 metais, paaiškinimai: </w:t>
      </w:r>
      <w:r w:rsidRPr="00C0666C">
        <w:rPr>
          <w:rFonts w:ascii="Times New Roman" w:hAnsi="Times New Roman" w:cs="Times New Roman"/>
          <w:lang w:val="lt-LT"/>
        </w:rPr>
        <w:t>didėja šios išlaidos dėl BSĮ didėjimo.</w:t>
      </w:r>
    </w:p>
    <w:p w14:paraId="43B60BCB" w14:textId="77777777" w:rsidR="002E6B0A" w:rsidRPr="00C0666C" w:rsidRDefault="002E6B0A" w:rsidP="002E6B0A">
      <w:pPr>
        <w:pStyle w:val="Default"/>
        <w:jc w:val="both"/>
        <w:rPr>
          <w:rFonts w:ascii="Times New Roman" w:hAnsi="Times New Roman" w:cs="Times New Roman"/>
          <w:b/>
          <w:bCs/>
          <w:lang w:val="lt-LT"/>
        </w:rPr>
      </w:pPr>
    </w:p>
    <w:p w14:paraId="39EF55AB"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vykdymo laikotarpis: </w:t>
      </w:r>
      <w:r w:rsidRPr="00C0666C">
        <w:rPr>
          <w:rFonts w:ascii="Times New Roman" w:hAnsi="Times New Roman" w:cs="Times New Roman"/>
          <w:lang w:val="lt-LT"/>
        </w:rPr>
        <w:t xml:space="preserve">neterminuotai. </w:t>
      </w:r>
    </w:p>
    <w:p w14:paraId="2DB662AE" w14:textId="77777777" w:rsidR="002E6B0A" w:rsidRPr="00C0666C" w:rsidRDefault="002E6B0A" w:rsidP="002E6B0A">
      <w:pPr>
        <w:pStyle w:val="Default"/>
        <w:jc w:val="both"/>
        <w:rPr>
          <w:rFonts w:ascii="Times New Roman" w:hAnsi="Times New Roman" w:cs="Times New Roman"/>
          <w:b/>
          <w:bCs/>
          <w:lang w:val="lt-LT"/>
        </w:rPr>
      </w:pPr>
    </w:p>
    <w:p w14:paraId="48F473B8"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koordinatorius: </w:t>
      </w:r>
    </w:p>
    <w:p w14:paraId="650830C2" w14:textId="77777777" w:rsidR="002E6B0A" w:rsidRPr="00C0666C" w:rsidRDefault="002E6B0A" w:rsidP="002E6B0A">
      <w:pPr>
        <w:pStyle w:val="Default"/>
        <w:jc w:val="both"/>
        <w:rPr>
          <w:rFonts w:ascii="Times New Roman" w:hAnsi="Times New Roman" w:cs="Times New Roman"/>
          <w:color w:val="auto"/>
          <w:lang w:val="lt-LT"/>
        </w:rPr>
      </w:pPr>
      <w:r w:rsidRPr="00C0666C">
        <w:rPr>
          <w:rFonts w:ascii="Times New Roman" w:hAnsi="Times New Roman" w:cs="Times New Roman"/>
          <w:color w:val="auto"/>
          <w:lang w:val="lt-LT"/>
        </w:rPr>
        <w:t xml:space="preserve">Inga Eidrigevičienė, Kultūros ir turizmo skyriaus vedėja, tel. 0  381 46 525, el. p. inga.eidrigeviciene@anyksciai.lt. </w:t>
      </w:r>
    </w:p>
    <w:p w14:paraId="0643774B" w14:textId="77777777" w:rsidR="002E6B0A" w:rsidRPr="00C0666C" w:rsidRDefault="002E6B0A" w:rsidP="002E6B0A">
      <w:pPr>
        <w:pStyle w:val="Default"/>
        <w:jc w:val="both"/>
        <w:rPr>
          <w:rFonts w:ascii="Times New Roman" w:hAnsi="Times New Roman" w:cs="Times New Roman"/>
          <w:color w:val="396282"/>
          <w:lang w:val="lt-LT"/>
        </w:rPr>
      </w:pPr>
    </w:p>
    <w:p w14:paraId="6544328A"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vykdytojai: </w:t>
      </w:r>
    </w:p>
    <w:p w14:paraId="0453BE1D" w14:textId="77777777" w:rsidR="002E6B0A" w:rsidRPr="00C0666C" w:rsidRDefault="002E6B0A" w:rsidP="002E6B0A">
      <w:pPr>
        <w:jc w:val="both"/>
        <w:rPr>
          <w:lang w:val="lt-LT"/>
        </w:rPr>
      </w:pPr>
      <w:r w:rsidRPr="00C0666C">
        <w:rPr>
          <w:lang w:val="lt-LT"/>
        </w:rPr>
        <w:t>Kultūros ir turizmo skyrius, Finansų ir apskaitos skyrius, Architektūros ir urbanistikos skyrius, Investicijų ir projektų valdymo skyrius, Viešųjų pirkimų ir turto skyrius, Statybos skyrius, Teisės, personalo ir civilinės metrikacijos skyrius.</w:t>
      </w:r>
    </w:p>
    <w:p w14:paraId="1BB11A2E" w14:textId="77777777" w:rsidR="002E6B0A" w:rsidRPr="00C0666C" w:rsidRDefault="002E6B0A" w:rsidP="002E6B0A">
      <w:pPr>
        <w:jc w:val="both"/>
        <w:rPr>
          <w:lang w:val="lt-LT"/>
        </w:rPr>
      </w:pPr>
    </w:p>
    <w:p w14:paraId="744620AA" w14:textId="77777777" w:rsidR="002E6B0A" w:rsidRPr="00C0666C" w:rsidRDefault="002E6B0A" w:rsidP="002E6B0A">
      <w:pPr>
        <w:rPr>
          <w:b/>
          <w:lang w:val="lt-LT"/>
        </w:rPr>
      </w:pPr>
      <w:r w:rsidRPr="00C0666C">
        <w:rPr>
          <w:b/>
          <w:lang w:val="lt-LT"/>
        </w:rPr>
        <w:t>2 PROGRAMA</w:t>
      </w:r>
    </w:p>
    <w:p w14:paraId="415FFE50" w14:textId="77777777" w:rsidR="002E6B0A" w:rsidRPr="00C0666C" w:rsidRDefault="002E6B0A" w:rsidP="002E6B0A">
      <w:pPr>
        <w:rPr>
          <w:color w:val="FF0000"/>
          <w:lang w:val="lt-LT"/>
        </w:rPr>
      </w:pPr>
      <w:r w:rsidRPr="00C0666C">
        <w:rPr>
          <w:noProof/>
          <w:lang w:val="lt-LT"/>
        </w:rPr>
        <w:drawing>
          <wp:inline distT="0" distB="0" distL="0" distR="0" wp14:anchorId="0046AE5A" wp14:editId="329B52B1">
            <wp:extent cx="6120130" cy="17350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1735044"/>
                    </a:xfrm>
                    <a:prstGeom prst="rect">
                      <a:avLst/>
                    </a:prstGeom>
                    <a:noFill/>
                    <a:ln>
                      <a:noFill/>
                    </a:ln>
                  </pic:spPr>
                </pic:pic>
              </a:graphicData>
            </a:graphic>
          </wp:inline>
        </w:drawing>
      </w:r>
    </w:p>
    <w:p w14:paraId="1AAC13EA" w14:textId="77777777" w:rsidR="002E6B0A" w:rsidRPr="00C0666C" w:rsidRDefault="002E6B0A" w:rsidP="00385ED7">
      <w:pPr>
        <w:tabs>
          <w:tab w:val="left" w:pos="567"/>
        </w:tabs>
        <w:snapToGrid w:val="0"/>
        <w:ind w:firstLine="567"/>
        <w:jc w:val="both"/>
        <w:rPr>
          <w:lang w:val="lt-LT"/>
        </w:rPr>
      </w:pPr>
      <w:r w:rsidRPr="00C0666C">
        <w:rPr>
          <w:lang w:val="lt-LT"/>
        </w:rPr>
        <w:t xml:space="preserve">Kryptingo verslo vystymo ir investicijų pritraukimo programa įgyvendina Savivaldybės SPP II prioriteto Savivaldybės patrauklumo didinimas </w:t>
      </w:r>
      <w:r w:rsidRPr="00C0666C">
        <w:rPr>
          <w:b/>
          <w:lang w:val="lt-LT"/>
        </w:rPr>
        <w:t>2.1. tikslas.</w:t>
      </w:r>
      <w:r w:rsidRPr="00C0666C">
        <w:rPr>
          <w:lang w:val="lt-LT"/>
        </w:rPr>
        <w:t xml:space="preserve"> </w:t>
      </w:r>
      <w:r w:rsidRPr="00C0666C">
        <w:rPr>
          <w:b/>
          <w:lang w:val="lt-LT"/>
        </w:rPr>
        <w:t xml:space="preserve">Patrauklios investicinės ir verslo aplinkos kūrimas; </w:t>
      </w:r>
      <w:r w:rsidRPr="00C0666C">
        <w:rPr>
          <w:b/>
          <w:i/>
          <w:lang w:val="lt-LT"/>
        </w:rPr>
        <w:t>2.1.2. uždavinys. Užtikrinti paramą bei plėtoti kitas paslaugas verslui;</w:t>
      </w:r>
      <w:r w:rsidRPr="00C0666C">
        <w:rPr>
          <w:b/>
          <w:i/>
          <w:color w:val="FFFFFF" w:themeColor="background1"/>
          <w:lang w:val="lt-LT"/>
        </w:rPr>
        <w:t xml:space="preserve"> </w:t>
      </w:r>
      <w:r w:rsidRPr="00C0666C">
        <w:rPr>
          <w:b/>
          <w:i/>
          <w:lang w:val="lt-LT"/>
        </w:rPr>
        <w:t>2.1.3. uždavinys. Skatinti gyventojų verslumą, viešojo ir privataus sektorių sinergiją</w:t>
      </w:r>
      <w:r w:rsidRPr="00C0666C">
        <w:rPr>
          <w:lang w:val="lt-LT"/>
        </w:rPr>
        <w:t xml:space="preserve"> Šioje programoje įgyvendinami Anykščių rajono SPP verslo ir NVO sričiai užsibrėžti tikslai bei siekiama sudaryti palankias sąlygas sumaniems ir veikliems žmonėms gyventi ir veikti Anykščių rajone.</w:t>
      </w:r>
    </w:p>
    <w:p w14:paraId="5684AB1C" w14:textId="77777777" w:rsidR="002E6B0A" w:rsidRPr="00C0666C" w:rsidRDefault="002E6B0A" w:rsidP="002E6B0A">
      <w:pPr>
        <w:rPr>
          <w:lang w:val="lt-LT"/>
        </w:rPr>
      </w:pPr>
    </w:p>
    <w:p w14:paraId="3AA5265E"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uždaviniai ir jiems įgyvendinti numatomos priemonės: </w:t>
      </w:r>
    </w:p>
    <w:p w14:paraId="6CBDABC7" w14:textId="77777777" w:rsidR="002E6B0A" w:rsidRPr="00C0666C" w:rsidRDefault="002E6B0A" w:rsidP="00385ED7">
      <w:pPr>
        <w:pStyle w:val="Default"/>
        <w:ind w:firstLine="567"/>
        <w:jc w:val="both"/>
        <w:rPr>
          <w:rFonts w:ascii="Times New Roman" w:hAnsi="Times New Roman" w:cs="Times New Roman"/>
          <w:lang w:val="lt-LT"/>
        </w:rPr>
      </w:pPr>
      <w:r w:rsidRPr="00C0666C">
        <w:rPr>
          <w:rFonts w:ascii="Times New Roman" w:hAnsi="Times New Roman" w:cs="Times New Roman"/>
          <w:lang w:val="lt-LT"/>
        </w:rPr>
        <w:t>Kryptingo verslo vystymo ir investicijų pritraukimo programos tikslas skatinti verslo plėtrą, didinant Savivaldybės investicinį patrauklumą, sudarant sąlygas investicijų pritraukimui ir verslo plėtrai Anykščių rajono savivaldybės teritorijoje, didinti ir skatinti bendradarbiavimą.</w:t>
      </w:r>
    </w:p>
    <w:p w14:paraId="4373E402" w14:textId="77777777" w:rsidR="002E6B0A" w:rsidRPr="00C0666C" w:rsidRDefault="002E6B0A" w:rsidP="002E6B0A">
      <w:pPr>
        <w:pStyle w:val="Default"/>
        <w:jc w:val="both"/>
        <w:rPr>
          <w:rFonts w:ascii="Times New Roman" w:hAnsi="Times New Roman" w:cs="Times New Roman"/>
          <w:lang w:val="lt-LT"/>
        </w:rPr>
      </w:pPr>
    </w:p>
    <w:p w14:paraId="4FFEFE29"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Kryptingo verslo vystymo ir investicijų pritraukimo programa apima: </w:t>
      </w:r>
    </w:p>
    <w:p w14:paraId="04695825"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 verslo rėmimo priemones; </w:t>
      </w:r>
    </w:p>
    <w:p w14:paraId="58673079" w14:textId="77777777" w:rsidR="002E6B0A" w:rsidRPr="00C0666C" w:rsidRDefault="002E6B0A" w:rsidP="002E6B0A">
      <w:pPr>
        <w:pStyle w:val="Default"/>
        <w:jc w:val="both"/>
        <w:rPr>
          <w:rFonts w:ascii="Times New Roman" w:eastAsia="Times New Roman" w:hAnsi="Times New Roman" w:cs="Times New Roman"/>
          <w:bCs/>
          <w:lang w:val="lt-LT"/>
        </w:rPr>
      </w:pPr>
      <w:r w:rsidRPr="00C0666C">
        <w:rPr>
          <w:rFonts w:ascii="Times New Roman" w:hAnsi="Times New Roman" w:cs="Times New Roman"/>
          <w:lang w:val="lt-LT"/>
        </w:rPr>
        <w:t xml:space="preserve">- </w:t>
      </w:r>
      <w:r w:rsidRPr="00C0666C">
        <w:rPr>
          <w:rFonts w:ascii="Times New Roman" w:eastAsia="Times New Roman" w:hAnsi="Times New Roman" w:cs="Times New Roman"/>
          <w:bCs/>
          <w:lang w:val="lt-LT"/>
        </w:rPr>
        <w:t>Nevyriausybinių ir bendruomeninių organizacijų iniciatyvas;</w:t>
      </w:r>
    </w:p>
    <w:p w14:paraId="09BB722B" w14:textId="77777777" w:rsidR="002E6B0A" w:rsidRPr="00C0666C" w:rsidRDefault="002E6B0A" w:rsidP="002E6B0A">
      <w:pPr>
        <w:pStyle w:val="Default"/>
        <w:jc w:val="both"/>
        <w:rPr>
          <w:rFonts w:ascii="Times New Roman" w:eastAsia="Times New Roman" w:hAnsi="Times New Roman" w:cs="Times New Roman"/>
          <w:bCs/>
          <w:lang w:val="lt-LT"/>
        </w:rPr>
      </w:pPr>
      <w:r w:rsidRPr="00C0666C">
        <w:rPr>
          <w:rFonts w:ascii="Times New Roman" w:eastAsia="Times New Roman" w:hAnsi="Times New Roman" w:cs="Times New Roman"/>
          <w:bCs/>
          <w:lang w:val="lt-LT"/>
        </w:rPr>
        <w:t>- NVO tarybos veiklą;</w:t>
      </w:r>
    </w:p>
    <w:p w14:paraId="771797C9"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 turistinio patrauklumo didinimą, naujų turistinių vietovių, objektų įveiklinimą; </w:t>
      </w:r>
    </w:p>
    <w:p w14:paraId="5F26F4C0"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anykštėno kortelės koncepciją;</w:t>
      </w:r>
    </w:p>
    <w:p w14:paraId="748857F7"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Gyventojų iniciatyvų programą;</w:t>
      </w:r>
    </w:p>
    <w:p w14:paraId="2DA3A65A"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paslaugas verslui;</w:t>
      </w:r>
    </w:p>
    <w:p w14:paraId="7A319BD7"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dokumentacijos rengim</w:t>
      </w:r>
      <w:r w:rsidR="008D6BC2">
        <w:rPr>
          <w:rFonts w:ascii="Times New Roman" w:hAnsi="Times New Roman" w:cs="Times New Roman"/>
          <w:lang w:val="lt-LT"/>
        </w:rPr>
        <w:t>ą</w:t>
      </w:r>
      <w:r w:rsidRPr="00C0666C">
        <w:rPr>
          <w:rFonts w:ascii="Times New Roman" w:hAnsi="Times New Roman" w:cs="Times New Roman"/>
          <w:lang w:val="lt-LT"/>
        </w:rPr>
        <w:t>, siekiant gauti finansavimą iš išorės programų.</w:t>
      </w:r>
    </w:p>
    <w:p w14:paraId="5C347C71" w14:textId="77777777" w:rsidR="002E6B0A" w:rsidRPr="00C0666C" w:rsidRDefault="002E6B0A" w:rsidP="002E6B0A">
      <w:pPr>
        <w:rPr>
          <w:lang w:val="lt-LT"/>
        </w:rPr>
      </w:pPr>
      <w:r w:rsidRPr="00C0666C">
        <w:rPr>
          <w:lang w:val="lt-LT"/>
        </w:rPr>
        <w:lastRenderedPageBreak/>
        <w:t>Programos uždaviniams įgyvendinti numatytos šios priemonės:</w:t>
      </w:r>
    </w:p>
    <w:p w14:paraId="6496E645" w14:textId="77777777" w:rsidR="002E6B0A" w:rsidRPr="00C0666C" w:rsidRDefault="002E6B0A" w:rsidP="002E6B0A">
      <w:pPr>
        <w:pStyle w:val="Sraopastraipa"/>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Smulkiojo ir vidutinio verslo skatinimas</w:t>
      </w:r>
    </w:p>
    <w:p w14:paraId="0C0CE280" w14:textId="77777777" w:rsidR="002E6B0A" w:rsidRPr="00C0666C" w:rsidRDefault="002E6B0A" w:rsidP="002E6B0A">
      <w:pPr>
        <w:pStyle w:val="Sraopastraipa"/>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Socialinio, bendruomeninio ir kitų verslo rūšių, įgyvendinant bendruomenių iniciatyvas, skatinimas</w:t>
      </w:r>
    </w:p>
    <w:p w14:paraId="6559FE85" w14:textId="77777777" w:rsidR="002E6B0A" w:rsidRPr="00C0666C" w:rsidRDefault="002E6B0A" w:rsidP="002E6B0A">
      <w:pPr>
        <w:pStyle w:val="Sraopastraipa"/>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 xml:space="preserve">Viešųjų paslaugų verslui organizavimas ir vykdymas </w:t>
      </w:r>
    </w:p>
    <w:p w14:paraId="48863318" w14:textId="77777777" w:rsidR="002E6B0A" w:rsidRPr="00C0666C" w:rsidRDefault="002E6B0A" w:rsidP="002E6B0A">
      <w:pPr>
        <w:pStyle w:val="Sraopastraipa"/>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Nevyriausybinių ir bendruomeninių organizacijų iniciatyvų skatinimas ir rėmimas</w:t>
      </w:r>
    </w:p>
    <w:p w14:paraId="5F630672" w14:textId="77777777" w:rsidR="002E6B0A" w:rsidRPr="00C0666C" w:rsidRDefault="002E6B0A" w:rsidP="002E6B0A">
      <w:pPr>
        <w:pStyle w:val="Sraopastraipa"/>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Anykščių miesto viešųjų erdvių sistemos pertvarkymas (I etapas. Apleistos teritorijos ir pastatų Tilto gatvėje konversija)</w:t>
      </w:r>
    </w:p>
    <w:p w14:paraId="74FB1E60" w14:textId="77777777" w:rsidR="002E6B0A" w:rsidRPr="00C0666C" w:rsidRDefault="002E6B0A" w:rsidP="002E6B0A">
      <w:pPr>
        <w:pStyle w:val="Sraopastraipa"/>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 xml:space="preserve">Anykštėno kortelės koncepcijos sukūrimas ir įgyvendinimas </w:t>
      </w:r>
    </w:p>
    <w:p w14:paraId="60C93658" w14:textId="77777777" w:rsidR="002E6B0A" w:rsidRPr="00C0666C" w:rsidRDefault="002E6B0A" w:rsidP="002E6B0A">
      <w:pPr>
        <w:pStyle w:val="Sraopastraipa"/>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Gyventojų iniciatyvų programa</w:t>
      </w:r>
    </w:p>
    <w:p w14:paraId="2236B659" w14:textId="77777777" w:rsidR="002E6B0A" w:rsidRPr="00C0666C" w:rsidRDefault="002E6B0A" w:rsidP="002E6B0A">
      <w:pPr>
        <w:pStyle w:val="Sraopastraipa"/>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Viešųjų paslaugų perdavimas socialiniams partneriams Anykščių rajono savivaldybėje</w:t>
      </w:r>
    </w:p>
    <w:p w14:paraId="27FE28C9" w14:textId="77777777" w:rsidR="002E6B0A" w:rsidRPr="00C0666C" w:rsidRDefault="002E6B0A" w:rsidP="002E6B0A">
      <w:pPr>
        <w:pStyle w:val="Sraopastraipa"/>
        <w:numPr>
          <w:ilvl w:val="0"/>
          <w:numId w:val="1"/>
        </w:numPr>
        <w:jc w:val="both"/>
        <w:rPr>
          <w:lang w:val="lt-LT"/>
        </w:rPr>
      </w:pPr>
      <w:r w:rsidRPr="00C0666C">
        <w:rPr>
          <w:rFonts w:eastAsia="Times New Roman"/>
          <w:b/>
          <w:bCs/>
          <w:color w:val="000000"/>
          <w:lang w:val="lt-LT"/>
        </w:rPr>
        <w:t>Akceleravimo, inkubavimo ir mentorystės programa verslui</w:t>
      </w:r>
    </w:p>
    <w:p w14:paraId="5C6F6030" w14:textId="77777777" w:rsidR="002E6B0A" w:rsidRPr="00C0666C" w:rsidRDefault="002E6B0A" w:rsidP="002E6B0A">
      <w:pPr>
        <w:pStyle w:val="Sraopastraipa"/>
        <w:jc w:val="both"/>
        <w:rPr>
          <w:lang w:val="lt-LT"/>
        </w:rPr>
      </w:pPr>
    </w:p>
    <w:p w14:paraId="37CA01FB" w14:textId="77777777" w:rsidR="002E6B0A" w:rsidRPr="00C0666C" w:rsidRDefault="002E6B0A" w:rsidP="002E6B0A">
      <w:pPr>
        <w:jc w:val="both"/>
        <w:rPr>
          <w:lang w:val="lt-LT"/>
        </w:rPr>
      </w:pPr>
      <w:r w:rsidRPr="00C0666C">
        <w:rPr>
          <w:b/>
          <w:lang w:val="lt-LT"/>
        </w:rPr>
        <w:t>Anykščių rajono savivaldybės smulkiojo verslo plėtros skatinimo programa</w:t>
      </w:r>
      <w:r w:rsidR="004D79BE">
        <w:rPr>
          <w:b/>
          <w:lang w:val="lt-LT"/>
        </w:rPr>
        <w:t>,</w:t>
      </w:r>
      <w:r w:rsidRPr="00C0666C">
        <w:rPr>
          <w:lang w:val="lt-LT"/>
        </w:rPr>
        <w:t xml:space="preserve"> skirta remti smulkųjį verslą, skatinti gyventojų verslumą bei smulkiojo verslo plėtrą, gerinti verslo aplinką, didinti bei plėtoti savivaldos ir verslo bendradarbiavimą.</w:t>
      </w:r>
    </w:p>
    <w:p w14:paraId="5BBACD47"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Finansinė parama skiriama kompensavimo principu – kompensuojama dalis patirtų išlaidų. Kompensuojamos gali būti išlaidos pagal 6 veiklas: įmonės ar filialo įregistravimo ir su įmonės ar filialo steigimu susijusioms išlaidoms kompensuoti; naujai įsteigtų darbo vietų įrengimo išlaidoms kompensuoti; verslo kūrimui / plėtrai reikalingos dokumentacijos parengimo išlaidų kompensavimas: verslo plano, investicijų ar techninio projekto, paraiškos parengimo, žemėtvarkos planavimo dokumentų (žemės sklypo formavimo / ar prie esamo statinio ir kt.) ar techninių projektų parengimo išlaidų (toliau – Dokumentas) kompensavimas; rinkodaros, reklamos priemonių ir dalyvavimo skatinamuosiuose verslo renginiuose išlaidoms kompensuoti; interneto svetainės, elektroninės parduotuvės ir kitų elektroninių komercijos priemonių sukūrimo išlaidoms kompensuoti; verslo pradžios ir / ar plėtros projektų dalinis kompensavimas.</w:t>
      </w:r>
    </w:p>
    <w:p w14:paraId="2862077E" w14:textId="77777777" w:rsidR="002E6B0A" w:rsidRPr="00C0666C" w:rsidRDefault="002E6B0A" w:rsidP="002E6B0A">
      <w:pPr>
        <w:rPr>
          <w:lang w:val="lt-LT"/>
        </w:rPr>
      </w:pPr>
    </w:p>
    <w:p w14:paraId="53C6396D" w14:textId="77777777" w:rsidR="002E6B0A" w:rsidRPr="00C0666C" w:rsidRDefault="002E6B0A" w:rsidP="002E6B0A">
      <w:pPr>
        <w:jc w:val="both"/>
        <w:rPr>
          <w:lang w:val="lt-LT"/>
        </w:rPr>
      </w:pPr>
      <w:r w:rsidRPr="00C0666C">
        <w:rPr>
          <w:lang w:val="lt-LT"/>
        </w:rPr>
        <w:t>Siekiant efektyviai panaudoti Smulkiojo verslo plėtros skatinimo programos įgyvendinimui numatytas lėšas, kiekvienais metais Smulkiojo verslo plėtros skatinimo komisija svarsto ir siūlo administracijos direktoriui šias lėšas panaudoti vis skirtingoms sritims.</w:t>
      </w:r>
    </w:p>
    <w:p w14:paraId="7695DD77" w14:textId="77777777" w:rsidR="002E6B0A" w:rsidRPr="00C0666C" w:rsidRDefault="002E6B0A" w:rsidP="002E6B0A">
      <w:pPr>
        <w:spacing w:after="0" w:line="360" w:lineRule="auto"/>
        <w:jc w:val="both"/>
        <w:rPr>
          <w:rFonts w:eastAsia="Times New Roman"/>
          <w:b/>
          <w:bCs/>
          <w:color w:val="000000"/>
          <w:lang w:val="lt-LT"/>
        </w:rPr>
      </w:pPr>
      <w:r w:rsidRPr="00C0666C">
        <w:rPr>
          <w:rFonts w:eastAsia="Times New Roman"/>
          <w:b/>
          <w:bCs/>
          <w:color w:val="000000"/>
          <w:lang w:val="lt-LT"/>
        </w:rPr>
        <w:t>Gyventojų iniciatyvų programa</w:t>
      </w:r>
    </w:p>
    <w:p w14:paraId="6E5E1A62" w14:textId="77777777" w:rsidR="002E6B0A" w:rsidRPr="00C0666C" w:rsidRDefault="002E6B0A" w:rsidP="002E6B0A">
      <w:pPr>
        <w:spacing w:after="0" w:line="240" w:lineRule="auto"/>
        <w:ind w:firstLine="720"/>
        <w:jc w:val="both"/>
        <w:rPr>
          <w:lang w:val="lt-LT"/>
        </w:rPr>
      </w:pPr>
      <w:r w:rsidRPr="00C0666C">
        <w:rPr>
          <w:lang w:val="lt-LT"/>
        </w:rPr>
        <w:t xml:space="preserve">Dalyvaujamasis biudžetas – Savivaldybės strateginio veiklos plano priemonė, įtraukianti gyventojus į strateginio veiklos plano įgyvendinimą ir sprendimų priėmimą, didinanti gyventojų pasitikėjimą Savivaldybe ir padedanti skaidrinti viešųjų lėšų panaudojimą. </w:t>
      </w:r>
    </w:p>
    <w:p w14:paraId="2B27210E" w14:textId="77777777" w:rsidR="002E6B0A" w:rsidRPr="00C0666C" w:rsidRDefault="002E6B0A" w:rsidP="002E6B0A">
      <w:pPr>
        <w:spacing w:after="0" w:line="240" w:lineRule="auto"/>
        <w:ind w:firstLine="720"/>
        <w:jc w:val="both"/>
        <w:rPr>
          <w:lang w:val="lt-LT"/>
        </w:rPr>
      </w:pPr>
    </w:p>
    <w:p w14:paraId="172BEEE1" w14:textId="77777777" w:rsidR="002E6B0A" w:rsidRPr="00C0666C" w:rsidRDefault="00204273" w:rsidP="002E6B0A">
      <w:pPr>
        <w:spacing w:after="0" w:line="240" w:lineRule="auto"/>
        <w:ind w:firstLine="720"/>
        <w:jc w:val="both"/>
        <w:rPr>
          <w:lang w:val="lt-LT"/>
        </w:rPr>
      </w:pPr>
      <w:r>
        <w:rPr>
          <w:lang w:val="lt-LT"/>
        </w:rPr>
        <w:t xml:space="preserve">2 lentelė. </w:t>
      </w:r>
      <w:r w:rsidR="002E6B0A" w:rsidRPr="00C0666C">
        <w:rPr>
          <w:lang w:val="lt-LT"/>
        </w:rPr>
        <w:t>Dalyvaujamasis biudžetas pradėtas įgyvendinti nuo 2022 m.</w:t>
      </w:r>
    </w:p>
    <w:tbl>
      <w:tblPr>
        <w:tblStyle w:val="Lentelstinklelis"/>
        <w:tblW w:w="9639" w:type="dxa"/>
        <w:tblInd w:w="-5" w:type="dxa"/>
        <w:tblLook w:val="04A0" w:firstRow="1" w:lastRow="0" w:firstColumn="1" w:lastColumn="0" w:noHBand="0" w:noVBand="1"/>
      </w:tblPr>
      <w:tblGrid>
        <w:gridCol w:w="570"/>
        <w:gridCol w:w="850"/>
        <w:gridCol w:w="1990"/>
        <w:gridCol w:w="1977"/>
        <w:gridCol w:w="1984"/>
        <w:gridCol w:w="2268"/>
      </w:tblGrid>
      <w:tr w:rsidR="002E6B0A" w:rsidRPr="00C0666C" w14:paraId="5A6D0F4E" w14:textId="77777777" w:rsidTr="001975A5">
        <w:tc>
          <w:tcPr>
            <w:tcW w:w="570" w:type="dxa"/>
          </w:tcPr>
          <w:p w14:paraId="0B77EA95" w14:textId="77777777" w:rsidR="002E6B0A" w:rsidRPr="00C0666C" w:rsidRDefault="002E6B0A" w:rsidP="001975A5">
            <w:pPr>
              <w:jc w:val="center"/>
              <w:rPr>
                <w:rFonts w:cs="Times New Roman"/>
                <w:b/>
                <w:bCs/>
                <w:szCs w:val="24"/>
                <w:lang w:val="lt-LT"/>
              </w:rPr>
            </w:pPr>
            <w:r w:rsidRPr="00C0666C">
              <w:rPr>
                <w:rFonts w:cs="Times New Roman"/>
                <w:b/>
                <w:bCs/>
                <w:szCs w:val="24"/>
                <w:lang w:val="lt-LT"/>
              </w:rPr>
              <w:t>Eil. Nr.</w:t>
            </w:r>
          </w:p>
        </w:tc>
        <w:tc>
          <w:tcPr>
            <w:tcW w:w="850" w:type="dxa"/>
          </w:tcPr>
          <w:p w14:paraId="126F1C7D" w14:textId="77777777" w:rsidR="002E6B0A" w:rsidRPr="00C0666C" w:rsidRDefault="002E6B0A" w:rsidP="001975A5">
            <w:pPr>
              <w:jc w:val="center"/>
              <w:rPr>
                <w:rFonts w:cs="Times New Roman"/>
                <w:b/>
                <w:bCs/>
                <w:szCs w:val="24"/>
                <w:lang w:val="lt-LT"/>
              </w:rPr>
            </w:pPr>
            <w:r w:rsidRPr="00C0666C">
              <w:rPr>
                <w:rFonts w:cs="Times New Roman"/>
                <w:b/>
                <w:bCs/>
                <w:szCs w:val="24"/>
                <w:lang w:val="lt-LT"/>
              </w:rPr>
              <w:t>Metai</w:t>
            </w:r>
          </w:p>
        </w:tc>
        <w:tc>
          <w:tcPr>
            <w:tcW w:w="1990" w:type="dxa"/>
          </w:tcPr>
          <w:p w14:paraId="4BA4B064" w14:textId="77777777" w:rsidR="002E6B0A" w:rsidRPr="00C0666C" w:rsidRDefault="002E6B0A" w:rsidP="001975A5">
            <w:pPr>
              <w:jc w:val="center"/>
              <w:rPr>
                <w:rFonts w:cs="Times New Roman"/>
                <w:b/>
                <w:bCs/>
                <w:szCs w:val="24"/>
                <w:lang w:val="lt-LT"/>
              </w:rPr>
            </w:pPr>
            <w:r w:rsidRPr="00C0666C">
              <w:rPr>
                <w:rFonts w:cs="Times New Roman"/>
                <w:b/>
                <w:bCs/>
                <w:szCs w:val="24"/>
                <w:lang w:val="lt-LT"/>
              </w:rPr>
              <w:t>Savivaldybės skirtos lėšos Dalyvaujamajam biudžetui</w:t>
            </w:r>
          </w:p>
          <w:p w14:paraId="080FC306" w14:textId="77777777" w:rsidR="002E6B0A" w:rsidRPr="00C0666C" w:rsidRDefault="002E6B0A" w:rsidP="001975A5">
            <w:pPr>
              <w:jc w:val="center"/>
              <w:rPr>
                <w:rFonts w:cs="Times New Roman"/>
                <w:b/>
                <w:bCs/>
                <w:szCs w:val="24"/>
                <w:lang w:val="lt-LT"/>
              </w:rPr>
            </w:pPr>
            <w:r w:rsidRPr="00C0666C">
              <w:rPr>
                <w:rFonts w:cs="Times New Roman"/>
                <w:b/>
                <w:bCs/>
                <w:szCs w:val="24"/>
                <w:lang w:val="lt-LT"/>
              </w:rPr>
              <w:t>(Eur.)</w:t>
            </w:r>
          </w:p>
        </w:tc>
        <w:tc>
          <w:tcPr>
            <w:tcW w:w="1977" w:type="dxa"/>
          </w:tcPr>
          <w:p w14:paraId="5FB976B9" w14:textId="77777777" w:rsidR="002E6B0A" w:rsidRPr="00C0666C" w:rsidRDefault="002E6B0A" w:rsidP="001975A5">
            <w:pPr>
              <w:jc w:val="center"/>
              <w:rPr>
                <w:rFonts w:cs="Times New Roman"/>
                <w:b/>
                <w:bCs/>
                <w:szCs w:val="24"/>
                <w:lang w:val="lt-LT"/>
              </w:rPr>
            </w:pPr>
            <w:r w:rsidRPr="00C0666C">
              <w:rPr>
                <w:rFonts w:cs="Times New Roman"/>
                <w:b/>
                <w:bCs/>
                <w:szCs w:val="24"/>
                <w:lang w:val="lt-LT"/>
              </w:rPr>
              <w:t>Projektų idėjų, dėl kurių balsavo gyventojai, skaičius</w:t>
            </w:r>
          </w:p>
        </w:tc>
        <w:tc>
          <w:tcPr>
            <w:tcW w:w="1984" w:type="dxa"/>
          </w:tcPr>
          <w:p w14:paraId="690C843A" w14:textId="77777777" w:rsidR="002E6B0A" w:rsidRPr="00C0666C" w:rsidRDefault="002E6B0A" w:rsidP="001975A5">
            <w:pPr>
              <w:jc w:val="center"/>
              <w:rPr>
                <w:rFonts w:cs="Times New Roman"/>
                <w:b/>
                <w:bCs/>
                <w:szCs w:val="24"/>
                <w:lang w:val="lt-LT"/>
              </w:rPr>
            </w:pPr>
            <w:r w:rsidRPr="00C0666C">
              <w:rPr>
                <w:rFonts w:cs="Times New Roman"/>
                <w:b/>
                <w:bCs/>
                <w:szCs w:val="24"/>
                <w:lang w:val="lt-LT"/>
              </w:rPr>
              <w:t>Balsavusių gyventojų skaičius</w:t>
            </w:r>
          </w:p>
        </w:tc>
        <w:tc>
          <w:tcPr>
            <w:tcW w:w="2268" w:type="dxa"/>
          </w:tcPr>
          <w:p w14:paraId="203989ED" w14:textId="77777777" w:rsidR="002E6B0A" w:rsidRPr="00C0666C" w:rsidRDefault="002E6B0A" w:rsidP="001975A5">
            <w:pPr>
              <w:jc w:val="center"/>
              <w:rPr>
                <w:rFonts w:cs="Times New Roman"/>
                <w:b/>
                <w:bCs/>
                <w:szCs w:val="24"/>
                <w:lang w:val="lt-LT"/>
              </w:rPr>
            </w:pPr>
            <w:r w:rsidRPr="00C0666C">
              <w:rPr>
                <w:rFonts w:cs="Times New Roman"/>
                <w:b/>
                <w:bCs/>
                <w:szCs w:val="24"/>
                <w:lang w:val="lt-LT"/>
              </w:rPr>
              <w:t>Atrinktų įgyvendinti projektų idėjų  skaičius</w:t>
            </w:r>
          </w:p>
        </w:tc>
      </w:tr>
      <w:tr w:rsidR="002E6B0A" w:rsidRPr="00C0666C" w14:paraId="08A1213E" w14:textId="77777777" w:rsidTr="001975A5">
        <w:tc>
          <w:tcPr>
            <w:tcW w:w="570" w:type="dxa"/>
          </w:tcPr>
          <w:p w14:paraId="24F104BF" w14:textId="77777777" w:rsidR="002E6B0A" w:rsidRPr="00C0666C" w:rsidRDefault="002E6B0A" w:rsidP="001975A5">
            <w:pPr>
              <w:jc w:val="both"/>
              <w:rPr>
                <w:rFonts w:cs="Times New Roman"/>
                <w:szCs w:val="24"/>
                <w:lang w:val="lt-LT"/>
              </w:rPr>
            </w:pPr>
            <w:r w:rsidRPr="00C0666C">
              <w:rPr>
                <w:rFonts w:cs="Times New Roman"/>
                <w:szCs w:val="24"/>
                <w:lang w:val="lt-LT"/>
              </w:rPr>
              <w:t>1.</w:t>
            </w:r>
          </w:p>
        </w:tc>
        <w:tc>
          <w:tcPr>
            <w:tcW w:w="850" w:type="dxa"/>
          </w:tcPr>
          <w:p w14:paraId="4D4FCBF5" w14:textId="77777777" w:rsidR="002E6B0A" w:rsidRPr="00C0666C" w:rsidRDefault="002E6B0A" w:rsidP="001975A5">
            <w:pPr>
              <w:jc w:val="center"/>
              <w:rPr>
                <w:rFonts w:cs="Times New Roman"/>
                <w:szCs w:val="24"/>
                <w:lang w:val="lt-LT"/>
              </w:rPr>
            </w:pPr>
            <w:r w:rsidRPr="00C0666C">
              <w:rPr>
                <w:rFonts w:cs="Times New Roman"/>
                <w:szCs w:val="24"/>
                <w:lang w:val="lt-LT"/>
              </w:rPr>
              <w:t>2022</w:t>
            </w:r>
          </w:p>
        </w:tc>
        <w:tc>
          <w:tcPr>
            <w:tcW w:w="1990" w:type="dxa"/>
          </w:tcPr>
          <w:p w14:paraId="0950552B" w14:textId="77777777" w:rsidR="002E6B0A" w:rsidRPr="00C0666C" w:rsidRDefault="002E6B0A" w:rsidP="001975A5">
            <w:pPr>
              <w:jc w:val="center"/>
              <w:rPr>
                <w:rFonts w:cs="Times New Roman"/>
                <w:szCs w:val="24"/>
                <w:lang w:val="lt-LT"/>
              </w:rPr>
            </w:pPr>
            <w:r w:rsidRPr="00C0666C">
              <w:rPr>
                <w:rFonts w:cs="Times New Roman"/>
                <w:szCs w:val="24"/>
                <w:lang w:val="lt-LT"/>
              </w:rPr>
              <w:t>40 000</w:t>
            </w:r>
          </w:p>
        </w:tc>
        <w:tc>
          <w:tcPr>
            <w:tcW w:w="1977" w:type="dxa"/>
          </w:tcPr>
          <w:p w14:paraId="69DFF9F5" w14:textId="77777777" w:rsidR="002E6B0A" w:rsidRPr="00C0666C" w:rsidRDefault="002E6B0A" w:rsidP="001975A5">
            <w:pPr>
              <w:jc w:val="center"/>
              <w:rPr>
                <w:rFonts w:cs="Times New Roman"/>
                <w:szCs w:val="24"/>
                <w:lang w:val="lt-LT"/>
              </w:rPr>
            </w:pPr>
            <w:r w:rsidRPr="00C0666C">
              <w:rPr>
                <w:rFonts w:cs="Times New Roman"/>
                <w:szCs w:val="24"/>
                <w:lang w:val="lt-LT"/>
              </w:rPr>
              <w:t>4</w:t>
            </w:r>
          </w:p>
        </w:tc>
        <w:tc>
          <w:tcPr>
            <w:tcW w:w="1984" w:type="dxa"/>
          </w:tcPr>
          <w:p w14:paraId="508513B4" w14:textId="77777777" w:rsidR="002E6B0A" w:rsidRPr="00C0666C" w:rsidRDefault="002E6B0A" w:rsidP="001975A5">
            <w:pPr>
              <w:jc w:val="center"/>
              <w:rPr>
                <w:rFonts w:cs="Times New Roman"/>
                <w:szCs w:val="24"/>
                <w:lang w:val="lt-LT"/>
              </w:rPr>
            </w:pPr>
            <w:r w:rsidRPr="00C0666C">
              <w:rPr>
                <w:rFonts w:cs="Times New Roman"/>
                <w:szCs w:val="24"/>
                <w:lang w:val="lt-LT"/>
              </w:rPr>
              <w:t>188</w:t>
            </w:r>
          </w:p>
        </w:tc>
        <w:tc>
          <w:tcPr>
            <w:tcW w:w="2268" w:type="dxa"/>
          </w:tcPr>
          <w:p w14:paraId="1C51C938" w14:textId="77777777" w:rsidR="002E6B0A" w:rsidRPr="00C0666C" w:rsidRDefault="002E6B0A" w:rsidP="001975A5">
            <w:pPr>
              <w:jc w:val="center"/>
              <w:rPr>
                <w:rFonts w:cs="Times New Roman"/>
                <w:szCs w:val="24"/>
                <w:lang w:val="lt-LT"/>
              </w:rPr>
            </w:pPr>
            <w:r w:rsidRPr="00C0666C">
              <w:rPr>
                <w:rFonts w:cs="Times New Roman"/>
                <w:szCs w:val="24"/>
                <w:lang w:val="lt-LT"/>
              </w:rPr>
              <w:t>4 (įgyvendintos 2)</w:t>
            </w:r>
          </w:p>
        </w:tc>
      </w:tr>
      <w:tr w:rsidR="002E6B0A" w:rsidRPr="00C0666C" w14:paraId="1EA93319" w14:textId="77777777" w:rsidTr="001975A5">
        <w:tc>
          <w:tcPr>
            <w:tcW w:w="570" w:type="dxa"/>
          </w:tcPr>
          <w:p w14:paraId="28850E55" w14:textId="77777777" w:rsidR="002E6B0A" w:rsidRPr="00C0666C" w:rsidRDefault="002E6B0A" w:rsidP="001975A5">
            <w:pPr>
              <w:jc w:val="both"/>
              <w:rPr>
                <w:rFonts w:cs="Times New Roman"/>
                <w:szCs w:val="24"/>
                <w:lang w:val="lt-LT"/>
              </w:rPr>
            </w:pPr>
            <w:r w:rsidRPr="00C0666C">
              <w:rPr>
                <w:rFonts w:cs="Times New Roman"/>
                <w:szCs w:val="24"/>
                <w:lang w:val="lt-LT"/>
              </w:rPr>
              <w:t>2.</w:t>
            </w:r>
          </w:p>
        </w:tc>
        <w:tc>
          <w:tcPr>
            <w:tcW w:w="850" w:type="dxa"/>
          </w:tcPr>
          <w:p w14:paraId="13839F4F" w14:textId="77777777" w:rsidR="002E6B0A" w:rsidRPr="00C0666C" w:rsidRDefault="002E6B0A" w:rsidP="001975A5">
            <w:pPr>
              <w:jc w:val="center"/>
              <w:rPr>
                <w:rFonts w:cs="Times New Roman"/>
                <w:szCs w:val="24"/>
                <w:lang w:val="lt-LT"/>
              </w:rPr>
            </w:pPr>
            <w:r w:rsidRPr="00C0666C">
              <w:rPr>
                <w:rFonts w:cs="Times New Roman"/>
                <w:szCs w:val="24"/>
                <w:lang w:val="lt-LT"/>
              </w:rPr>
              <w:t>2023</w:t>
            </w:r>
          </w:p>
        </w:tc>
        <w:tc>
          <w:tcPr>
            <w:tcW w:w="1990" w:type="dxa"/>
          </w:tcPr>
          <w:p w14:paraId="3B8357AA" w14:textId="77777777" w:rsidR="002E6B0A" w:rsidRPr="00C0666C" w:rsidRDefault="002E6B0A" w:rsidP="001975A5">
            <w:pPr>
              <w:jc w:val="center"/>
              <w:rPr>
                <w:rFonts w:cs="Times New Roman"/>
                <w:szCs w:val="24"/>
                <w:lang w:val="lt-LT"/>
              </w:rPr>
            </w:pPr>
            <w:r w:rsidRPr="00C0666C">
              <w:rPr>
                <w:rFonts w:cs="Times New Roman"/>
                <w:szCs w:val="24"/>
                <w:lang w:val="lt-LT"/>
              </w:rPr>
              <w:t>60 000</w:t>
            </w:r>
          </w:p>
        </w:tc>
        <w:tc>
          <w:tcPr>
            <w:tcW w:w="1977" w:type="dxa"/>
          </w:tcPr>
          <w:p w14:paraId="38C6F6EA" w14:textId="77777777" w:rsidR="002E6B0A" w:rsidRPr="00C0666C" w:rsidRDefault="002E6B0A" w:rsidP="001975A5">
            <w:pPr>
              <w:jc w:val="center"/>
              <w:rPr>
                <w:rFonts w:cs="Times New Roman"/>
                <w:szCs w:val="24"/>
                <w:lang w:val="lt-LT"/>
              </w:rPr>
            </w:pPr>
            <w:r w:rsidRPr="00C0666C">
              <w:rPr>
                <w:rFonts w:cs="Times New Roman"/>
                <w:szCs w:val="24"/>
                <w:lang w:val="lt-LT"/>
              </w:rPr>
              <w:t>9</w:t>
            </w:r>
          </w:p>
        </w:tc>
        <w:tc>
          <w:tcPr>
            <w:tcW w:w="1984" w:type="dxa"/>
          </w:tcPr>
          <w:p w14:paraId="43FB46E6" w14:textId="77777777" w:rsidR="002E6B0A" w:rsidRPr="00C0666C" w:rsidRDefault="002E6B0A" w:rsidP="001975A5">
            <w:pPr>
              <w:jc w:val="center"/>
              <w:rPr>
                <w:rFonts w:cs="Times New Roman"/>
                <w:szCs w:val="24"/>
                <w:lang w:val="lt-LT"/>
              </w:rPr>
            </w:pPr>
            <w:r w:rsidRPr="00C0666C">
              <w:rPr>
                <w:rFonts w:cs="Times New Roman"/>
                <w:szCs w:val="24"/>
                <w:lang w:val="lt-LT"/>
              </w:rPr>
              <w:t>1996</w:t>
            </w:r>
          </w:p>
        </w:tc>
        <w:tc>
          <w:tcPr>
            <w:tcW w:w="2268" w:type="dxa"/>
          </w:tcPr>
          <w:p w14:paraId="19DBC1DE" w14:textId="77777777" w:rsidR="002E6B0A" w:rsidRPr="00C0666C" w:rsidRDefault="002E6B0A" w:rsidP="001975A5">
            <w:pPr>
              <w:jc w:val="center"/>
              <w:rPr>
                <w:rFonts w:cs="Times New Roman"/>
                <w:szCs w:val="24"/>
                <w:lang w:val="lt-LT"/>
              </w:rPr>
            </w:pPr>
            <w:r w:rsidRPr="00C0666C">
              <w:rPr>
                <w:rFonts w:cs="Times New Roman"/>
                <w:szCs w:val="24"/>
                <w:lang w:val="lt-LT"/>
              </w:rPr>
              <w:t>5 (įgyvendintos 5)</w:t>
            </w:r>
          </w:p>
        </w:tc>
      </w:tr>
      <w:tr w:rsidR="002E6B0A" w:rsidRPr="00C0666C" w14:paraId="03D1FA47" w14:textId="77777777" w:rsidTr="001975A5">
        <w:tc>
          <w:tcPr>
            <w:tcW w:w="570" w:type="dxa"/>
          </w:tcPr>
          <w:p w14:paraId="5C1A0A91" w14:textId="77777777" w:rsidR="002E6B0A" w:rsidRPr="00C0666C" w:rsidRDefault="002E6B0A" w:rsidP="001975A5">
            <w:pPr>
              <w:jc w:val="both"/>
              <w:rPr>
                <w:rFonts w:cs="Times New Roman"/>
                <w:szCs w:val="24"/>
                <w:lang w:val="lt-LT"/>
              </w:rPr>
            </w:pPr>
            <w:r w:rsidRPr="00C0666C">
              <w:rPr>
                <w:rFonts w:cs="Times New Roman"/>
                <w:szCs w:val="24"/>
                <w:lang w:val="lt-LT"/>
              </w:rPr>
              <w:t>3.</w:t>
            </w:r>
          </w:p>
        </w:tc>
        <w:tc>
          <w:tcPr>
            <w:tcW w:w="850" w:type="dxa"/>
          </w:tcPr>
          <w:p w14:paraId="6E143743" w14:textId="77777777" w:rsidR="002E6B0A" w:rsidRPr="00C0666C" w:rsidRDefault="002E6B0A" w:rsidP="001975A5">
            <w:pPr>
              <w:jc w:val="center"/>
              <w:rPr>
                <w:rFonts w:cs="Times New Roman"/>
                <w:szCs w:val="24"/>
                <w:lang w:val="lt-LT"/>
              </w:rPr>
            </w:pPr>
            <w:r w:rsidRPr="00C0666C">
              <w:rPr>
                <w:rFonts w:cs="Times New Roman"/>
                <w:szCs w:val="24"/>
                <w:lang w:val="lt-LT"/>
              </w:rPr>
              <w:t>2024</w:t>
            </w:r>
          </w:p>
        </w:tc>
        <w:tc>
          <w:tcPr>
            <w:tcW w:w="1990" w:type="dxa"/>
          </w:tcPr>
          <w:p w14:paraId="1898F656" w14:textId="77777777" w:rsidR="002E6B0A" w:rsidRPr="00C0666C" w:rsidRDefault="002E6B0A" w:rsidP="001975A5">
            <w:pPr>
              <w:jc w:val="center"/>
              <w:rPr>
                <w:rFonts w:cs="Times New Roman"/>
                <w:szCs w:val="24"/>
                <w:lang w:val="lt-LT"/>
              </w:rPr>
            </w:pPr>
            <w:r w:rsidRPr="00C0666C">
              <w:rPr>
                <w:rFonts w:cs="Times New Roman"/>
                <w:szCs w:val="24"/>
                <w:lang w:val="lt-LT"/>
              </w:rPr>
              <w:t>60 000</w:t>
            </w:r>
          </w:p>
        </w:tc>
        <w:tc>
          <w:tcPr>
            <w:tcW w:w="1977" w:type="dxa"/>
          </w:tcPr>
          <w:p w14:paraId="3F2EF16C" w14:textId="77777777" w:rsidR="002E6B0A" w:rsidRPr="00C0666C" w:rsidRDefault="002E6B0A" w:rsidP="001975A5">
            <w:pPr>
              <w:jc w:val="center"/>
              <w:rPr>
                <w:rFonts w:cs="Times New Roman"/>
                <w:szCs w:val="24"/>
                <w:lang w:val="lt-LT"/>
              </w:rPr>
            </w:pPr>
            <w:r w:rsidRPr="00C0666C">
              <w:rPr>
                <w:rFonts w:cs="Times New Roman"/>
                <w:szCs w:val="24"/>
                <w:lang w:val="lt-LT"/>
              </w:rPr>
              <w:t>12</w:t>
            </w:r>
          </w:p>
        </w:tc>
        <w:tc>
          <w:tcPr>
            <w:tcW w:w="1984" w:type="dxa"/>
          </w:tcPr>
          <w:p w14:paraId="06F08E36" w14:textId="77777777" w:rsidR="002E6B0A" w:rsidRPr="00C0666C" w:rsidRDefault="002E6B0A" w:rsidP="001975A5">
            <w:pPr>
              <w:jc w:val="center"/>
              <w:rPr>
                <w:rFonts w:cs="Times New Roman"/>
                <w:szCs w:val="24"/>
                <w:lang w:val="lt-LT"/>
              </w:rPr>
            </w:pPr>
            <w:r w:rsidRPr="00C0666C">
              <w:rPr>
                <w:rFonts w:cs="Times New Roman"/>
                <w:szCs w:val="24"/>
                <w:lang w:val="lt-LT"/>
              </w:rPr>
              <w:t>3284</w:t>
            </w:r>
          </w:p>
        </w:tc>
        <w:tc>
          <w:tcPr>
            <w:tcW w:w="2268" w:type="dxa"/>
          </w:tcPr>
          <w:p w14:paraId="558C5627" w14:textId="77777777" w:rsidR="002E6B0A" w:rsidRPr="00C0666C" w:rsidRDefault="002E6B0A" w:rsidP="001975A5">
            <w:pPr>
              <w:jc w:val="center"/>
              <w:rPr>
                <w:rFonts w:cs="Times New Roman"/>
                <w:szCs w:val="24"/>
                <w:lang w:val="lt-LT"/>
              </w:rPr>
            </w:pPr>
            <w:r w:rsidRPr="00C0666C">
              <w:rPr>
                <w:rFonts w:cs="Times New Roman"/>
                <w:szCs w:val="24"/>
                <w:lang w:val="lt-LT"/>
              </w:rPr>
              <w:t>6</w:t>
            </w:r>
          </w:p>
        </w:tc>
      </w:tr>
    </w:tbl>
    <w:p w14:paraId="297B1CAF" w14:textId="77777777" w:rsidR="002E6B0A" w:rsidRPr="00C0666C" w:rsidRDefault="002E6B0A" w:rsidP="002E6B0A">
      <w:pPr>
        <w:rPr>
          <w:lang w:val="lt-LT"/>
        </w:rPr>
      </w:pPr>
    </w:p>
    <w:p w14:paraId="73082376" w14:textId="77777777" w:rsidR="00EB3D1A" w:rsidRDefault="00EB3D1A" w:rsidP="002E6B0A">
      <w:pPr>
        <w:jc w:val="both"/>
        <w:rPr>
          <w:rFonts w:eastAsia="Times New Roman"/>
          <w:b/>
          <w:bCs/>
          <w:color w:val="000000"/>
          <w:lang w:val="lt-LT"/>
        </w:rPr>
      </w:pPr>
    </w:p>
    <w:p w14:paraId="1A45676C" w14:textId="77777777" w:rsidR="002E6B0A" w:rsidRPr="00C0666C" w:rsidRDefault="002E6B0A" w:rsidP="002E6B0A">
      <w:pPr>
        <w:jc w:val="both"/>
        <w:rPr>
          <w:rFonts w:eastAsia="Times New Roman"/>
          <w:b/>
          <w:bCs/>
          <w:color w:val="000000"/>
          <w:lang w:val="lt-LT"/>
        </w:rPr>
      </w:pPr>
      <w:r w:rsidRPr="00C0666C">
        <w:rPr>
          <w:rFonts w:eastAsia="Times New Roman"/>
          <w:b/>
          <w:bCs/>
          <w:color w:val="000000"/>
          <w:lang w:val="lt-LT"/>
        </w:rPr>
        <w:lastRenderedPageBreak/>
        <w:t>Akceleravimo, inkubavimo ir mentorystės programa verslui</w:t>
      </w:r>
    </w:p>
    <w:p w14:paraId="739D4FF5" w14:textId="77777777" w:rsidR="002E6B0A" w:rsidRPr="00C0666C" w:rsidRDefault="002E6B0A" w:rsidP="002E6B0A">
      <w:pPr>
        <w:jc w:val="both"/>
        <w:rPr>
          <w:lang w:val="lt-LT"/>
        </w:rPr>
      </w:pPr>
      <w:r w:rsidRPr="00C0666C">
        <w:rPr>
          <w:lang w:val="lt-LT"/>
        </w:rPr>
        <w:t>Projekto tikslas – skatinti pradedančiųjų smulkiojo ir vidutinio verslo subjektų kūrimąsi, augimą ir plėtrą.</w:t>
      </w:r>
    </w:p>
    <w:p w14:paraId="75114CE8" w14:textId="77777777" w:rsidR="002E6B0A" w:rsidRPr="00C0666C" w:rsidRDefault="002E6B0A" w:rsidP="002E6B0A">
      <w:pPr>
        <w:jc w:val="both"/>
        <w:rPr>
          <w:lang w:val="lt-LT"/>
        </w:rPr>
      </w:pPr>
      <w:r w:rsidRPr="00C0666C">
        <w:rPr>
          <w:lang w:val="lt-LT"/>
        </w:rPr>
        <w:t>Vykdyti mentorystės programas, skirtas vystyti verslo idėjas ir jų įgyvendinimo strategijas. Teikti konsultavimo paslaugas, skirtas produkto idėjos išgryninimui, vystymui ir komercinimui, pardavimo ir rinkodaros veikloms bei darbo erdvės suteikimui projektų finansavimo sąlygų aprašą.</w:t>
      </w:r>
    </w:p>
    <w:p w14:paraId="33C0577E" w14:textId="77777777" w:rsidR="002E6B0A" w:rsidRPr="00C0666C" w:rsidRDefault="002E6B0A" w:rsidP="002E6B0A">
      <w:pPr>
        <w:jc w:val="both"/>
        <w:rPr>
          <w:lang w:val="lt-LT"/>
        </w:rPr>
      </w:pPr>
      <w:r w:rsidRPr="00C0666C">
        <w:rPr>
          <w:lang w:val="lt-LT"/>
        </w:rPr>
        <w:t>Galutinis naudos gavėjas – SVV subjektas, veikiantis ne ilgiau kaip 3 metus nuo įregistravimo dienos (UAB, MB, IDV, verslo liudijimas).</w:t>
      </w:r>
    </w:p>
    <w:p w14:paraId="74E9564F" w14:textId="77777777" w:rsidR="002E6B0A" w:rsidRPr="00C0666C" w:rsidRDefault="002E6B0A" w:rsidP="002E6B0A">
      <w:pPr>
        <w:pStyle w:val="prastasiniatinklio"/>
        <w:jc w:val="both"/>
        <w:rPr>
          <w:lang w:val="lt-LT"/>
        </w:rPr>
      </w:pPr>
      <w:r w:rsidRPr="00C0666C">
        <w:rPr>
          <w:rStyle w:val="Grietas"/>
          <w:lang w:val="lt-LT"/>
        </w:rPr>
        <w:t xml:space="preserve">Planuojama regione įgyvendinti preakceleravimo, inkubavimo ir mentorystės programas, kurių metu nauji verslai galės pasisemti patirties iš savo srities profesionalų, įgyvendinti naujas idėjas, pradėti komercializacijos procesus savo naujiems ir kuriamiems produktams. </w:t>
      </w:r>
    </w:p>
    <w:p w14:paraId="36A1173A" w14:textId="77777777" w:rsidR="002E6B0A" w:rsidRPr="00C0666C" w:rsidRDefault="002E6B0A" w:rsidP="002E6B0A">
      <w:pPr>
        <w:pStyle w:val="prastasiniatinklio"/>
        <w:jc w:val="both"/>
        <w:rPr>
          <w:lang w:val="lt-LT"/>
        </w:rPr>
      </w:pPr>
      <w:r w:rsidRPr="00C0666C">
        <w:rPr>
          <w:lang w:val="lt-LT"/>
        </w:rPr>
        <w:t>Projekto metu numatyti specialūs renginiai, kurie yra orientuoti į tikslinės grupės pasiekimą. Iš viso projekto įgyvendinimo laikotarpiu bus suorganizuoti 6 renginiai potencialiems verslų vystytojams. Dalyvaujantiems inkubavimo programoje bus sudarytos sąlygos pasinaudoti inkubatoriaus erdvėmis ir įranga. Pasitikrinti idėjas sukuriant ir išbandant prototipus.</w:t>
      </w:r>
    </w:p>
    <w:p w14:paraId="5D04CFBB" w14:textId="77777777" w:rsidR="002E6B0A" w:rsidRPr="00C0666C" w:rsidRDefault="002E6B0A" w:rsidP="002E6B0A">
      <w:pPr>
        <w:rPr>
          <w:b/>
          <w:lang w:val="lt-LT"/>
        </w:rPr>
      </w:pPr>
      <w:r w:rsidRPr="00C0666C">
        <w:rPr>
          <w:b/>
          <w:lang w:val="lt-LT"/>
        </w:rPr>
        <w:t>Programos vykdymo laikotarpis:</w:t>
      </w:r>
    </w:p>
    <w:p w14:paraId="1CA21399" w14:textId="77777777" w:rsidR="002E6B0A" w:rsidRPr="00C0666C" w:rsidRDefault="002E6B0A" w:rsidP="002E6B0A">
      <w:pPr>
        <w:rPr>
          <w:lang w:val="lt-LT"/>
        </w:rPr>
      </w:pPr>
      <w:r w:rsidRPr="00C0666C">
        <w:rPr>
          <w:lang w:val="lt-LT"/>
        </w:rPr>
        <w:t>Neterminuotai.</w:t>
      </w:r>
    </w:p>
    <w:p w14:paraId="10D6A62F" w14:textId="77777777" w:rsidR="002E6B0A" w:rsidRPr="00C0666C" w:rsidRDefault="002E6B0A" w:rsidP="002E6B0A">
      <w:pPr>
        <w:rPr>
          <w:b/>
          <w:lang w:val="lt-LT"/>
        </w:rPr>
      </w:pPr>
      <w:r w:rsidRPr="00C0666C">
        <w:rPr>
          <w:b/>
          <w:lang w:val="lt-LT"/>
        </w:rPr>
        <w:t>Programos koordinatorius:</w:t>
      </w:r>
    </w:p>
    <w:p w14:paraId="15B20523" w14:textId="77777777" w:rsidR="002E6B0A" w:rsidRPr="00C0666C" w:rsidRDefault="002E6B0A" w:rsidP="002E6B0A">
      <w:pPr>
        <w:jc w:val="both"/>
        <w:rPr>
          <w:lang w:val="lt-LT"/>
        </w:rPr>
      </w:pPr>
      <w:r w:rsidRPr="00C0666C">
        <w:rPr>
          <w:lang w:val="lt-LT"/>
        </w:rPr>
        <w:t>Jolanta Jucevičienė, Investicijų ir projektų valdymo skyriaus vedėja, 0 381 46524, el. p. jolanta.juceviciene@anyksciai.lt.</w:t>
      </w:r>
    </w:p>
    <w:p w14:paraId="697BBBB2" w14:textId="77777777" w:rsidR="002E6B0A" w:rsidRPr="00C0666C" w:rsidRDefault="002E6B0A" w:rsidP="002E6B0A">
      <w:pPr>
        <w:rPr>
          <w:b/>
          <w:lang w:val="lt-LT"/>
        </w:rPr>
      </w:pPr>
      <w:r w:rsidRPr="00C0666C">
        <w:rPr>
          <w:b/>
          <w:lang w:val="lt-LT"/>
        </w:rPr>
        <w:t>Programos vykdytojai:</w:t>
      </w:r>
    </w:p>
    <w:p w14:paraId="4ADC8D68" w14:textId="77777777" w:rsidR="002E6B0A" w:rsidRPr="00C0666C" w:rsidRDefault="002E6B0A" w:rsidP="002E6B0A">
      <w:pPr>
        <w:rPr>
          <w:lang w:val="lt-LT"/>
        </w:rPr>
      </w:pPr>
      <w:r w:rsidRPr="00C0666C">
        <w:rPr>
          <w:lang w:val="lt-LT"/>
        </w:rPr>
        <w:t>Investicijų ir projektų valdymo skyrius, Finansų ir apskaitos skyrius, Kultūros ir turizmo skyrius, VšĮ Anykščių menų inkubatorius-menų studija.</w:t>
      </w:r>
    </w:p>
    <w:p w14:paraId="0A299E49" w14:textId="77777777" w:rsidR="002E6B0A" w:rsidRPr="00C0666C" w:rsidRDefault="002E6B0A" w:rsidP="002E6B0A">
      <w:pPr>
        <w:rPr>
          <w:lang w:val="lt-LT"/>
        </w:rPr>
      </w:pPr>
    </w:p>
    <w:p w14:paraId="79A9FF47" w14:textId="77777777" w:rsidR="002E6B0A" w:rsidRPr="00C0666C" w:rsidRDefault="002E6B0A" w:rsidP="002E6B0A">
      <w:pPr>
        <w:jc w:val="both"/>
        <w:rPr>
          <w:b/>
          <w:lang w:val="lt-LT"/>
        </w:rPr>
      </w:pPr>
      <w:bookmarkStart w:id="1" w:name="_Hlk187394306"/>
      <w:r w:rsidRPr="00C0666C">
        <w:rPr>
          <w:b/>
          <w:lang w:val="lt-LT"/>
        </w:rPr>
        <w:t>3 PROGRAMA</w:t>
      </w:r>
    </w:p>
    <w:p w14:paraId="09B33FCE" w14:textId="77777777" w:rsidR="002E6B0A" w:rsidRPr="00C0666C" w:rsidRDefault="002E6B0A" w:rsidP="002E6B0A">
      <w:pPr>
        <w:jc w:val="both"/>
        <w:rPr>
          <w:b/>
          <w:color w:val="FF0000"/>
          <w:lang w:val="lt-LT"/>
        </w:rPr>
      </w:pPr>
      <w:r w:rsidRPr="00C0666C">
        <w:rPr>
          <w:noProof/>
          <w:lang w:val="lt-LT"/>
        </w:rPr>
        <w:drawing>
          <wp:inline distT="0" distB="0" distL="0" distR="0" wp14:anchorId="0BC01949" wp14:editId="6396C43C">
            <wp:extent cx="6120130" cy="1907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907685"/>
                    </a:xfrm>
                    <a:prstGeom prst="rect">
                      <a:avLst/>
                    </a:prstGeom>
                    <a:noFill/>
                    <a:ln>
                      <a:noFill/>
                    </a:ln>
                  </pic:spPr>
                </pic:pic>
              </a:graphicData>
            </a:graphic>
          </wp:inline>
        </w:drawing>
      </w:r>
    </w:p>
    <w:p w14:paraId="3CA382CD" w14:textId="77777777" w:rsidR="002E6B0A" w:rsidRPr="00C0666C" w:rsidRDefault="002E6B0A" w:rsidP="00385ED7">
      <w:pPr>
        <w:tabs>
          <w:tab w:val="left" w:pos="567"/>
        </w:tabs>
        <w:snapToGrid w:val="0"/>
        <w:ind w:firstLine="567"/>
        <w:jc w:val="both"/>
        <w:rPr>
          <w:lang w:val="lt-LT"/>
        </w:rPr>
      </w:pPr>
      <w:r w:rsidRPr="00C0666C">
        <w:rPr>
          <w:lang w:val="lt-LT"/>
        </w:rPr>
        <w:t xml:space="preserve">Konkurencingo žemės ūkio ir kaimiškų vietovių vystymo programa įgyvendina Savivaldybės SPP I prioriteto Ekonomikos augimo skatinimas </w:t>
      </w:r>
      <w:r w:rsidRPr="00C0666C">
        <w:rPr>
          <w:b/>
          <w:lang w:val="lt-LT"/>
        </w:rPr>
        <w:t>2.2. tikslą.</w:t>
      </w:r>
      <w:r w:rsidRPr="00C0666C">
        <w:rPr>
          <w:lang w:val="lt-LT"/>
        </w:rPr>
        <w:t xml:space="preserve"> </w:t>
      </w:r>
      <w:r w:rsidRPr="00C0666C">
        <w:rPr>
          <w:b/>
          <w:lang w:val="lt-LT"/>
        </w:rPr>
        <w:t xml:space="preserve">Darnaus ir konkurencingo žemės ūkio plėtra. </w:t>
      </w:r>
      <w:r w:rsidRPr="00C0666C">
        <w:rPr>
          <w:lang w:val="lt-LT"/>
        </w:rPr>
        <w:t>Šioje programoje įgyvendinami Anykščių rajono SPP žemės ūkio plėtros uždaviniai, siekiant sudaryti palankias sąlygas darniam ir konkurencingam žemės ūkio vystymuisi Anykščių rajone.</w:t>
      </w:r>
    </w:p>
    <w:p w14:paraId="67DDB874"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lastRenderedPageBreak/>
        <w:t xml:space="preserve">Programos uždaviniai ir jiems įgyvendinti numatomos priemonės: </w:t>
      </w:r>
    </w:p>
    <w:p w14:paraId="3FFA2D02"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Konkurencingo žemės ūkio ir kaimiškų vietovių vystymo programos tikslas skatinti darnų ir konkurencingą žemės ūkio plėtrą, didinant žemės ūkio subjektams teikiamų paslaugų kokybę, gerinant melioracijos sistemas, Savivaldybės investicinį patrauklumą, sudarant sąlygas investicijų pritraukimui ir žemės ūkio verslo plėtrai Anykščių rajono savivaldybės teritorijoje. </w:t>
      </w:r>
    </w:p>
    <w:p w14:paraId="7B9D6AA8" w14:textId="77777777" w:rsidR="002E6B0A" w:rsidRPr="00C0666C" w:rsidRDefault="002E6B0A" w:rsidP="002E6B0A">
      <w:pPr>
        <w:pStyle w:val="Default"/>
        <w:jc w:val="both"/>
        <w:rPr>
          <w:rFonts w:ascii="Times New Roman" w:hAnsi="Times New Roman" w:cs="Times New Roman"/>
          <w:lang w:val="lt-LT"/>
        </w:rPr>
      </w:pPr>
    </w:p>
    <w:p w14:paraId="6111B36E"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Kryptingo verslo vystymo ir investicijų pritraukimo programa apima: </w:t>
      </w:r>
    </w:p>
    <w:p w14:paraId="7F1D5B4C"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melioracijos veiklą;</w:t>
      </w:r>
    </w:p>
    <w:p w14:paraId="244478BC"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kaimo verslo ir investicijų veikla;</w:t>
      </w:r>
    </w:p>
    <w:p w14:paraId="71D87D2A"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žemės ūkio funkcijų vykdymas;</w:t>
      </w:r>
    </w:p>
    <w:p w14:paraId="1946AF4B"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infrastruktūros priežiūra.</w:t>
      </w:r>
    </w:p>
    <w:p w14:paraId="47BF8D9D" w14:textId="77777777" w:rsidR="00EB3D1A" w:rsidRDefault="00EB3D1A" w:rsidP="002E6B0A">
      <w:pPr>
        <w:jc w:val="both"/>
        <w:rPr>
          <w:lang w:val="lt-LT"/>
        </w:rPr>
      </w:pPr>
    </w:p>
    <w:p w14:paraId="1AA890CF" w14:textId="77777777" w:rsidR="002E6B0A" w:rsidRPr="00C0666C" w:rsidRDefault="002E6B0A" w:rsidP="002E6B0A">
      <w:pPr>
        <w:jc w:val="both"/>
        <w:rPr>
          <w:lang w:val="lt-LT"/>
        </w:rPr>
      </w:pPr>
      <w:r w:rsidRPr="00C0666C">
        <w:rPr>
          <w:lang w:val="lt-LT"/>
        </w:rPr>
        <w:t>Programos uždaviniams įgyvendinti numatytos šios priemonės:</w:t>
      </w:r>
    </w:p>
    <w:p w14:paraId="4FC827B2" w14:textId="77777777" w:rsidR="002E6B0A" w:rsidRPr="00C0666C" w:rsidRDefault="002E6B0A" w:rsidP="002E6B0A">
      <w:pPr>
        <w:spacing w:after="0"/>
        <w:jc w:val="both"/>
        <w:rPr>
          <w:b/>
          <w:lang w:val="lt-LT"/>
        </w:rPr>
      </w:pPr>
      <w:r w:rsidRPr="00C0666C">
        <w:rPr>
          <w:b/>
          <w:lang w:val="lt-LT"/>
        </w:rPr>
        <w:t>Kaimo verslo ir investicijų veikla</w:t>
      </w:r>
    </w:p>
    <w:p w14:paraId="4CA7B0FA" w14:textId="77777777" w:rsidR="002E6B0A" w:rsidRPr="00C0666C" w:rsidRDefault="002E6B0A" w:rsidP="002E6B0A">
      <w:pPr>
        <w:spacing w:after="0"/>
        <w:jc w:val="both"/>
        <w:rPr>
          <w:b/>
          <w:lang w:val="lt-LT"/>
        </w:rPr>
      </w:pPr>
      <w:r w:rsidRPr="00C0666C">
        <w:rPr>
          <w:b/>
          <w:lang w:val="lt-LT"/>
        </w:rPr>
        <w:t>Žemdirbių švenčių, mokomųjų kelionių</w:t>
      </w:r>
      <w:r w:rsidR="006F3473">
        <w:rPr>
          <w:b/>
          <w:lang w:val="lt-LT"/>
        </w:rPr>
        <w:t xml:space="preserve"> </w:t>
      </w:r>
      <w:r w:rsidRPr="00C0666C">
        <w:rPr>
          <w:b/>
          <w:lang w:val="lt-LT"/>
        </w:rPr>
        <w:t>/ seminarų ir kitų renginių organizavimas</w:t>
      </w:r>
    </w:p>
    <w:p w14:paraId="583D5470" w14:textId="77777777" w:rsidR="002E6B0A" w:rsidRPr="00C0666C" w:rsidRDefault="002E6B0A" w:rsidP="002E6B0A">
      <w:pPr>
        <w:spacing w:after="0"/>
        <w:jc w:val="both"/>
        <w:rPr>
          <w:b/>
          <w:lang w:val="lt-LT"/>
        </w:rPr>
      </w:pPr>
      <w:r w:rsidRPr="00C0666C">
        <w:rPr>
          <w:b/>
          <w:lang w:val="lt-LT"/>
        </w:rPr>
        <w:t>Žemės ūkio transporto priemonių registracijos/techninės priežiūros vykdymas</w:t>
      </w:r>
    </w:p>
    <w:p w14:paraId="43DD42ED" w14:textId="77777777" w:rsidR="002E6B0A" w:rsidRPr="00C0666C" w:rsidRDefault="002E6B0A" w:rsidP="002E6B0A">
      <w:pPr>
        <w:spacing w:after="0"/>
        <w:jc w:val="both"/>
        <w:rPr>
          <w:b/>
          <w:lang w:val="lt-LT"/>
        </w:rPr>
      </w:pPr>
      <w:r w:rsidRPr="00C0666C">
        <w:rPr>
          <w:b/>
          <w:lang w:val="lt-LT"/>
        </w:rPr>
        <w:t>Melioracijos veikla</w:t>
      </w:r>
    </w:p>
    <w:p w14:paraId="1A5D49B4" w14:textId="77777777" w:rsidR="002E6B0A" w:rsidRPr="00C0666C" w:rsidRDefault="002E6B0A" w:rsidP="002E6B0A">
      <w:pPr>
        <w:spacing w:after="0"/>
        <w:jc w:val="both"/>
        <w:rPr>
          <w:b/>
          <w:lang w:val="lt-LT"/>
        </w:rPr>
      </w:pPr>
      <w:r w:rsidRPr="00C0666C">
        <w:rPr>
          <w:b/>
          <w:lang w:val="lt-LT"/>
        </w:rPr>
        <w:t>Parama melioracijos statinių naudotojų asociacijoms</w:t>
      </w:r>
    </w:p>
    <w:p w14:paraId="07E13C6F" w14:textId="77777777" w:rsidR="002E6B0A" w:rsidRPr="00C0666C" w:rsidRDefault="002E6B0A" w:rsidP="002E6B0A">
      <w:pPr>
        <w:spacing w:after="0"/>
        <w:rPr>
          <w:b/>
          <w:lang w:val="lt-LT"/>
        </w:rPr>
      </w:pPr>
      <w:r w:rsidRPr="00C0666C">
        <w:rPr>
          <w:b/>
          <w:lang w:val="lt-LT"/>
        </w:rPr>
        <w:t>Žemės ūkio funkcijų vykdymas</w:t>
      </w:r>
    </w:p>
    <w:p w14:paraId="66D83115" w14:textId="77777777" w:rsidR="002E6B0A" w:rsidRPr="00C0666C" w:rsidRDefault="002E6B0A" w:rsidP="002E6B0A">
      <w:pPr>
        <w:spacing w:after="0"/>
        <w:rPr>
          <w:b/>
          <w:lang w:val="lt-LT"/>
        </w:rPr>
      </w:pPr>
      <w:r w:rsidRPr="00C0666C">
        <w:rPr>
          <w:b/>
          <w:lang w:val="lt-LT"/>
        </w:rPr>
        <w:t>Fontanų priežiūra Šventosios upėje ties Tilto gatve</w:t>
      </w:r>
    </w:p>
    <w:p w14:paraId="0EDFECC4" w14:textId="77777777" w:rsidR="002E6B0A" w:rsidRPr="00C0666C" w:rsidRDefault="002E6B0A" w:rsidP="002E6B0A">
      <w:pPr>
        <w:spacing w:after="0"/>
        <w:rPr>
          <w:b/>
          <w:lang w:val="lt-LT"/>
        </w:rPr>
      </w:pPr>
      <w:r w:rsidRPr="00C0666C">
        <w:rPr>
          <w:b/>
          <w:lang w:val="lt-LT"/>
        </w:rPr>
        <w:t>Šventosios upės užtvankos  remontas</w:t>
      </w:r>
    </w:p>
    <w:p w14:paraId="3F8AD187" w14:textId="77777777" w:rsidR="002E6B0A" w:rsidRPr="00C0666C" w:rsidRDefault="002E6B0A" w:rsidP="002E6B0A">
      <w:pPr>
        <w:rPr>
          <w:lang w:val="lt-LT"/>
        </w:rPr>
      </w:pPr>
    </w:p>
    <w:p w14:paraId="4B94F5F8" w14:textId="77777777" w:rsidR="002E6B0A" w:rsidRPr="00C0666C" w:rsidRDefault="002E6B0A" w:rsidP="002E6B0A">
      <w:pPr>
        <w:spacing w:after="0"/>
        <w:jc w:val="both"/>
        <w:rPr>
          <w:lang w:val="lt-LT"/>
        </w:rPr>
      </w:pPr>
      <w:r w:rsidRPr="00C0666C">
        <w:rPr>
          <w:b/>
          <w:lang w:val="lt-LT"/>
        </w:rPr>
        <w:t>Kaimo verslo ir investicijų veiklos programos</w:t>
      </w:r>
      <w:r w:rsidRPr="00C0666C">
        <w:rPr>
          <w:lang w:val="lt-LT"/>
        </w:rPr>
        <w:t xml:space="preserve"> tikslas</w:t>
      </w:r>
      <w:r w:rsidRPr="00C0666C">
        <w:rPr>
          <w:b/>
          <w:lang w:val="lt-LT"/>
        </w:rPr>
        <w:t xml:space="preserve"> – </w:t>
      </w:r>
      <w:r w:rsidRPr="00C0666C">
        <w:rPr>
          <w:lang w:val="lt-LT"/>
        </w:rPr>
        <w:t xml:space="preserve">remti jaunuosius ūkininkus, skatinti smulkių ūkių vystymąsi, siekti, kad kuo daugiau žemės ūkio produkcijos būtų perdirbta ir realizuota vietoje, remti rengiamus projektus, kurie negali būti remiami nacionalinių ar ES fondų. </w:t>
      </w:r>
    </w:p>
    <w:p w14:paraId="2CAD0156" w14:textId="77777777" w:rsidR="002E6B0A" w:rsidRPr="00C0666C" w:rsidRDefault="002E6B0A" w:rsidP="002E6B0A">
      <w:pPr>
        <w:spacing w:after="0"/>
        <w:jc w:val="both"/>
        <w:rPr>
          <w:b/>
          <w:lang w:val="lt-LT"/>
        </w:rPr>
      </w:pPr>
    </w:p>
    <w:p w14:paraId="04191CB5" w14:textId="77777777" w:rsidR="002E6B0A" w:rsidRPr="00C0666C" w:rsidRDefault="002E6B0A" w:rsidP="002E6B0A">
      <w:pPr>
        <w:spacing w:after="0"/>
        <w:jc w:val="both"/>
        <w:rPr>
          <w:b/>
          <w:lang w:val="lt-LT"/>
        </w:rPr>
      </w:pPr>
    </w:p>
    <w:p w14:paraId="526F04C6" w14:textId="77777777" w:rsidR="002E6B0A" w:rsidRPr="00C0666C" w:rsidRDefault="002E6B0A" w:rsidP="002E6B0A">
      <w:pPr>
        <w:rPr>
          <w:b/>
          <w:lang w:val="lt-LT"/>
        </w:rPr>
      </w:pPr>
      <w:r w:rsidRPr="00C0666C">
        <w:rPr>
          <w:b/>
          <w:lang w:val="lt-LT"/>
        </w:rPr>
        <w:t>Programos vykdymo laikotarpis:</w:t>
      </w:r>
    </w:p>
    <w:p w14:paraId="0817028A" w14:textId="77777777" w:rsidR="002E6B0A" w:rsidRPr="00C0666C" w:rsidRDefault="002E6B0A" w:rsidP="002E6B0A">
      <w:pPr>
        <w:rPr>
          <w:lang w:val="lt-LT"/>
        </w:rPr>
      </w:pPr>
      <w:r w:rsidRPr="00C0666C">
        <w:rPr>
          <w:lang w:val="lt-LT"/>
        </w:rPr>
        <w:t>Neterminuotai.</w:t>
      </w:r>
    </w:p>
    <w:p w14:paraId="75C91D1B" w14:textId="77777777" w:rsidR="002E6B0A" w:rsidRPr="00C0666C" w:rsidRDefault="002E6B0A" w:rsidP="002E6B0A">
      <w:pPr>
        <w:rPr>
          <w:b/>
          <w:lang w:val="lt-LT"/>
        </w:rPr>
      </w:pPr>
      <w:r w:rsidRPr="00C0666C">
        <w:rPr>
          <w:b/>
          <w:lang w:val="lt-LT"/>
        </w:rPr>
        <w:t>Programos koordinatorius:</w:t>
      </w:r>
    </w:p>
    <w:p w14:paraId="3F6E7EC2" w14:textId="77777777" w:rsidR="002E6B0A" w:rsidRPr="00C0666C" w:rsidRDefault="002E6B0A" w:rsidP="002E6B0A">
      <w:pPr>
        <w:jc w:val="both"/>
        <w:rPr>
          <w:lang w:val="lt-LT"/>
        </w:rPr>
      </w:pPr>
      <w:r w:rsidRPr="00C0666C">
        <w:rPr>
          <w:lang w:val="lt-LT"/>
        </w:rPr>
        <w:t>Virmantas Velikonis, Žemės ūkio skyriaus vedėjas, 0 381 59262, el. p. virmantas.velikonis@anyksciai.lt.</w:t>
      </w:r>
    </w:p>
    <w:p w14:paraId="0D01AC53" w14:textId="77777777" w:rsidR="002E6B0A" w:rsidRPr="00C0666C" w:rsidRDefault="002E6B0A" w:rsidP="002E6B0A">
      <w:pPr>
        <w:rPr>
          <w:b/>
          <w:lang w:val="lt-LT"/>
        </w:rPr>
      </w:pPr>
      <w:r w:rsidRPr="00C0666C">
        <w:rPr>
          <w:b/>
          <w:lang w:val="lt-LT"/>
        </w:rPr>
        <w:t>Programos vykdytojai:</w:t>
      </w:r>
    </w:p>
    <w:p w14:paraId="143CA972" w14:textId="77777777" w:rsidR="002E6B0A" w:rsidRPr="00C0666C" w:rsidRDefault="002E6B0A" w:rsidP="002E6B0A">
      <w:pPr>
        <w:rPr>
          <w:lang w:val="lt-LT"/>
        </w:rPr>
      </w:pPr>
      <w:r w:rsidRPr="00C0666C">
        <w:rPr>
          <w:lang w:val="lt-LT"/>
        </w:rPr>
        <w:t>Žemės ūkio skyrius, Finansų ir apskaitos skyrius.</w:t>
      </w:r>
    </w:p>
    <w:p w14:paraId="763D4437" w14:textId="77777777" w:rsidR="002E6B0A" w:rsidRDefault="002E6B0A" w:rsidP="002E6B0A">
      <w:pPr>
        <w:rPr>
          <w:lang w:val="lt-LT"/>
        </w:rPr>
      </w:pPr>
    </w:p>
    <w:p w14:paraId="276EEEF6" w14:textId="77777777" w:rsidR="00EB3D1A" w:rsidRDefault="00EB3D1A" w:rsidP="002E6B0A">
      <w:pPr>
        <w:rPr>
          <w:lang w:val="lt-LT"/>
        </w:rPr>
      </w:pPr>
    </w:p>
    <w:p w14:paraId="65D22C4E" w14:textId="77777777" w:rsidR="00EB3D1A" w:rsidRDefault="00EB3D1A" w:rsidP="002E6B0A">
      <w:pPr>
        <w:rPr>
          <w:lang w:val="lt-LT"/>
        </w:rPr>
      </w:pPr>
    </w:p>
    <w:p w14:paraId="4AFA9D7A" w14:textId="77777777" w:rsidR="00EB3D1A" w:rsidRDefault="00EB3D1A" w:rsidP="002E6B0A">
      <w:pPr>
        <w:rPr>
          <w:lang w:val="lt-LT"/>
        </w:rPr>
      </w:pPr>
    </w:p>
    <w:p w14:paraId="0B7835CD" w14:textId="77777777" w:rsidR="00EB3D1A" w:rsidRDefault="00EB3D1A" w:rsidP="002E6B0A">
      <w:pPr>
        <w:rPr>
          <w:lang w:val="lt-LT"/>
        </w:rPr>
      </w:pPr>
    </w:p>
    <w:p w14:paraId="1DB4C334" w14:textId="77777777" w:rsidR="00EB3D1A" w:rsidRDefault="00EB3D1A" w:rsidP="002E6B0A">
      <w:pPr>
        <w:rPr>
          <w:lang w:val="lt-LT"/>
        </w:rPr>
      </w:pPr>
    </w:p>
    <w:p w14:paraId="3AB1718A" w14:textId="77777777" w:rsidR="00EB3D1A" w:rsidRPr="00C0666C" w:rsidRDefault="00EB3D1A" w:rsidP="002E6B0A">
      <w:pPr>
        <w:rPr>
          <w:lang w:val="lt-LT"/>
        </w:rPr>
      </w:pPr>
    </w:p>
    <w:bookmarkEnd w:id="1"/>
    <w:p w14:paraId="445D9832" w14:textId="77777777" w:rsidR="002E6B0A" w:rsidRPr="00C0666C" w:rsidRDefault="002E6B0A" w:rsidP="002E6B0A">
      <w:pPr>
        <w:rPr>
          <w:b/>
          <w:lang w:val="lt-LT"/>
        </w:rPr>
      </w:pPr>
      <w:r w:rsidRPr="00C0666C">
        <w:rPr>
          <w:b/>
          <w:lang w:val="lt-LT"/>
        </w:rPr>
        <w:lastRenderedPageBreak/>
        <w:t>4 PROGRAMA</w:t>
      </w:r>
    </w:p>
    <w:p w14:paraId="55A48091" w14:textId="77777777" w:rsidR="002E6B0A" w:rsidRPr="00C0666C" w:rsidRDefault="002E6B0A" w:rsidP="002E6B0A">
      <w:pPr>
        <w:rPr>
          <w:b/>
          <w:lang w:val="lt-LT"/>
        </w:rPr>
      </w:pPr>
      <w:r w:rsidRPr="00C0666C">
        <w:rPr>
          <w:noProof/>
          <w:lang w:val="lt-LT"/>
        </w:rPr>
        <w:drawing>
          <wp:inline distT="0" distB="0" distL="0" distR="0" wp14:anchorId="29F30CE9" wp14:editId="6C431BB0">
            <wp:extent cx="6120130" cy="24256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425609"/>
                    </a:xfrm>
                    <a:prstGeom prst="rect">
                      <a:avLst/>
                    </a:prstGeom>
                    <a:noFill/>
                    <a:ln>
                      <a:noFill/>
                    </a:ln>
                  </pic:spPr>
                </pic:pic>
              </a:graphicData>
            </a:graphic>
          </wp:inline>
        </w:drawing>
      </w:r>
    </w:p>
    <w:p w14:paraId="22E522AE" w14:textId="77777777" w:rsidR="002E6B0A" w:rsidRPr="00C0666C" w:rsidRDefault="002E6B0A" w:rsidP="002E6B0A">
      <w:pPr>
        <w:jc w:val="both"/>
        <w:rPr>
          <w:lang w:val="lt-LT"/>
        </w:rPr>
      </w:pPr>
      <w:r w:rsidRPr="00C0666C">
        <w:rPr>
          <w:lang w:val="lt-LT"/>
        </w:rPr>
        <w:t>Sveikatos apsaugos programa įgyvendina Savivaldybės SPP III prioriteto (Sumanios, sveikos, saugios, pilietiškos ir aprūpintos visuomenės kūrimas) 3.2. tikslą. Gyventojų sveikatos išsaugojimas bei stiprinimas. Programa įgyvendina valstybės deleguotos visuomenės sveikatos funkcijas (sveikatos priežiūra mokyklose, savivaldybių visuomenės sveikatos stebėsena, visuomenės sveikatos stiprinimas), savarankiškąsias sveikatos funkcijas, sveikatos priežiūros funkcijas užkrečiamųjų ligų valdyme bei valstybės sveikatos reformai įgyvendinti būtinų projektų įgyvendinimas.</w:t>
      </w:r>
    </w:p>
    <w:p w14:paraId="4B70252F" w14:textId="77777777" w:rsidR="002E6B0A" w:rsidRPr="00C0666C" w:rsidRDefault="002E6B0A" w:rsidP="002E6B0A">
      <w:pPr>
        <w:rPr>
          <w:lang w:val="lt-LT"/>
        </w:rPr>
      </w:pPr>
    </w:p>
    <w:p w14:paraId="284F49DA" w14:textId="77777777" w:rsidR="002E6B0A" w:rsidRPr="00C0666C" w:rsidRDefault="002E6B0A" w:rsidP="002E6B0A">
      <w:pPr>
        <w:rPr>
          <w:lang w:val="lt-LT"/>
        </w:rPr>
      </w:pPr>
      <w:r w:rsidRPr="00C0666C">
        <w:rPr>
          <w:lang w:val="lt-LT"/>
        </w:rPr>
        <w:t>Programos uždaviniams įgyvendinti numatytos šios priemonės:</w:t>
      </w:r>
    </w:p>
    <w:p w14:paraId="04D0F881" w14:textId="77777777" w:rsidR="002E6B0A" w:rsidRPr="00C0666C" w:rsidRDefault="002E6B0A" w:rsidP="002E6B0A">
      <w:pPr>
        <w:spacing w:after="0"/>
        <w:ind w:left="357"/>
        <w:jc w:val="both"/>
        <w:rPr>
          <w:b/>
          <w:lang w:val="lt-LT"/>
        </w:rPr>
      </w:pPr>
      <w:r w:rsidRPr="00C0666C">
        <w:rPr>
          <w:b/>
          <w:lang w:val="lt-LT"/>
        </w:rPr>
        <w:t>Ilgalaikės sveikatos priežiūros paslaugų plėtros užtikrinimas Anykščių rajone</w:t>
      </w:r>
    </w:p>
    <w:p w14:paraId="5FDA2B34" w14:textId="77777777" w:rsidR="002E6B0A" w:rsidRPr="00C0666C" w:rsidRDefault="002E6B0A" w:rsidP="002E6B0A">
      <w:pPr>
        <w:spacing w:after="0"/>
        <w:ind w:left="357"/>
        <w:jc w:val="both"/>
        <w:rPr>
          <w:b/>
          <w:lang w:val="lt-LT"/>
        </w:rPr>
      </w:pPr>
      <w:r w:rsidRPr="00C0666C">
        <w:rPr>
          <w:b/>
          <w:lang w:val="lt-LT"/>
        </w:rPr>
        <w:t>Dantų protezavimo paslaugos prieinamumo gerinimas</w:t>
      </w:r>
    </w:p>
    <w:p w14:paraId="4FB84886" w14:textId="77777777" w:rsidR="002E6B0A" w:rsidRPr="00C0666C" w:rsidRDefault="002E6B0A" w:rsidP="002E6B0A">
      <w:pPr>
        <w:spacing w:after="0"/>
        <w:ind w:left="357"/>
        <w:jc w:val="both"/>
        <w:rPr>
          <w:b/>
          <w:lang w:val="lt-LT"/>
        </w:rPr>
      </w:pPr>
      <w:r w:rsidRPr="00C0666C">
        <w:rPr>
          <w:b/>
          <w:lang w:val="lt-LT"/>
        </w:rPr>
        <w:t>Trūkstamų specialybių gydytojų pritraukimo skatinimas</w:t>
      </w:r>
    </w:p>
    <w:p w14:paraId="6BC32654" w14:textId="77777777"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Sveikatos stiprinimo programos ikimokyklinio ir mokyklinio amžiaus vaikų tėvams „Neįtikėtini metai“ vykdymas</w:t>
      </w:r>
    </w:p>
    <w:p w14:paraId="38A242B4" w14:textId="77777777"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 xml:space="preserve">Sveikatos centro sudėtyje teikiamų sveikatos priežiūros paslaugų infrastruktūros modernizavimas </w:t>
      </w:r>
    </w:p>
    <w:p w14:paraId="43E5B34E" w14:textId="77777777"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 xml:space="preserve">Mobilių komandų aprūpinimas įranga ir transporto priemonėmis </w:t>
      </w:r>
    </w:p>
    <w:p w14:paraId="5E1C8EDA" w14:textId="77777777"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Sveikatos priežiūros specialistų rengimas, pritraukimas Anykščiuose</w:t>
      </w:r>
    </w:p>
    <w:p w14:paraId="08A12108" w14:textId="77777777"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Anykščių sveikatos centro veiklos modelio diegimas</w:t>
      </w:r>
    </w:p>
    <w:p w14:paraId="287CEF99" w14:textId="77777777"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 xml:space="preserve">Plėtoti sveiką gyvenseną bei stiprinti sveikos gyvensenos įgūdžius ugdymo įstaigose </w:t>
      </w:r>
    </w:p>
    <w:p w14:paraId="5C008331" w14:textId="77777777"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 xml:space="preserve">Visuomenės sveikatos projektų vykdymas </w:t>
      </w:r>
    </w:p>
    <w:p w14:paraId="1AB5DB00" w14:textId="77777777"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Plėtoti psichikos sveikatos stiprinimo, psichosocialinės pagalbos ir savižudybių prevencijos intervencijas</w:t>
      </w:r>
    </w:p>
    <w:p w14:paraId="4D9F4D91" w14:textId="77777777" w:rsidR="002E6B0A" w:rsidRPr="00C0666C" w:rsidRDefault="002E6B0A" w:rsidP="002E6B0A">
      <w:pPr>
        <w:spacing w:after="0"/>
        <w:ind w:left="357"/>
        <w:jc w:val="both"/>
        <w:rPr>
          <w:rStyle w:val="Grietas"/>
          <w:lang w:val="lt-LT"/>
        </w:rPr>
      </w:pPr>
      <w:r w:rsidRPr="00C0666C">
        <w:rPr>
          <w:rStyle w:val="Grietas"/>
          <w:lang w:val="lt-LT"/>
        </w:rPr>
        <w:t>Sveika gyvensena – visuomenės sveikatos pagrindas</w:t>
      </w:r>
    </w:p>
    <w:p w14:paraId="736F80D9" w14:textId="77777777" w:rsidR="002E6B0A" w:rsidRPr="00C0666C" w:rsidRDefault="002E6B0A" w:rsidP="002E6B0A">
      <w:pPr>
        <w:spacing w:after="0" w:line="240" w:lineRule="auto"/>
        <w:ind w:left="360"/>
        <w:rPr>
          <w:rFonts w:eastAsia="Times New Roman"/>
          <w:b/>
          <w:bCs/>
          <w:lang w:val="lt-LT"/>
        </w:rPr>
      </w:pPr>
      <w:r w:rsidRPr="00C0666C">
        <w:rPr>
          <w:rFonts w:eastAsia="Times New Roman"/>
          <w:b/>
          <w:bCs/>
          <w:lang w:val="lt-LT"/>
        </w:rPr>
        <w:t>Skiepijimų nuo užkrečiamų ligų aktyvumo skatinimas ir supratimo didinimas</w:t>
      </w:r>
    </w:p>
    <w:p w14:paraId="17AF087C" w14:textId="77777777" w:rsidR="002E6B0A" w:rsidRPr="00C0666C" w:rsidRDefault="002E6B0A" w:rsidP="002E6B0A">
      <w:pPr>
        <w:spacing w:after="0" w:line="240" w:lineRule="auto"/>
        <w:ind w:left="360"/>
        <w:rPr>
          <w:rFonts w:eastAsia="Times New Roman"/>
          <w:b/>
          <w:bCs/>
          <w:lang w:val="lt-LT"/>
        </w:rPr>
      </w:pPr>
      <w:r w:rsidRPr="00C0666C">
        <w:rPr>
          <w:rFonts w:eastAsia="Times New Roman"/>
          <w:b/>
          <w:bCs/>
          <w:lang w:val="lt-LT"/>
        </w:rPr>
        <w:t>Priklausomybės ligomis sergančių nepilnamečių reabilitacijos tęstinumo užtikrinimas</w:t>
      </w:r>
    </w:p>
    <w:p w14:paraId="30E53612" w14:textId="77777777" w:rsidR="002E6B0A" w:rsidRPr="00C0666C" w:rsidRDefault="002E6B0A" w:rsidP="002E6B0A">
      <w:pPr>
        <w:pStyle w:val="Sraopastraipa"/>
        <w:rPr>
          <w:lang w:val="lt-LT"/>
        </w:rPr>
      </w:pPr>
    </w:p>
    <w:p w14:paraId="64580CC8" w14:textId="77777777" w:rsidR="002E6B0A" w:rsidRPr="00C0666C" w:rsidRDefault="002E6B0A" w:rsidP="002E6B0A">
      <w:pPr>
        <w:rPr>
          <w:b/>
          <w:lang w:val="lt-LT"/>
        </w:rPr>
      </w:pPr>
      <w:r w:rsidRPr="00C0666C">
        <w:rPr>
          <w:b/>
          <w:lang w:val="lt-LT"/>
        </w:rPr>
        <w:t>Programos vykdymo laikotarpis:</w:t>
      </w:r>
    </w:p>
    <w:p w14:paraId="20EF2FFF" w14:textId="77777777" w:rsidR="002E6B0A" w:rsidRPr="00C0666C" w:rsidRDefault="002E6B0A" w:rsidP="002E6B0A">
      <w:pPr>
        <w:rPr>
          <w:lang w:val="lt-LT"/>
        </w:rPr>
      </w:pPr>
      <w:r w:rsidRPr="00C0666C">
        <w:rPr>
          <w:lang w:val="lt-LT"/>
        </w:rPr>
        <w:t>Neterminuotai.</w:t>
      </w:r>
    </w:p>
    <w:p w14:paraId="13110D3A" w14:textId="77777777" w:rsidR="002E6B0A" w:rsidRPr="00C0666C" w:rsidRDefault="002E6B0A" w:rsidP="002E6B0A">
      <w:pPr>
        <w:rPr>
          <w:b/>
          <w:lang w:val="lt-LT"/>
        </w:rPr>
      </w:pPr>
      <w:r w:rsidRPr="00C0666C">
        <w:rPr>
          <w:b/>
          <w:lang w:val="lt-LT"/>
        </w:rPr>
        <w:t>Programos koordinatorius:</w:t>
      </w:r>
    </w:p>
    <w:p w14:paraId="10351768" w14:textId="77777777" w:rsidR="002E6B0A" w:rsidRPr="00C0666C" w:rsidRDefault="002E6B0A" w:rsidP="002E6B0A">
      <w:pPr>
        <w:jc w:val="both"/>
        <w:rPr>
          <w:lang w:val="lt-LT"/>
        </w:rPr>
      </w:pPr>
      <w:r w:rsidRPr="00C0666C">
        <w:rPr>
          <w:lang w:val="lt-LT"/>
        </w:rPr>
        <w:t>Vaiva Daugelavičienė, Sveikatos reikalų koordinatorė, 0 381 54 316, el. p. vaiva.daugelaviciene@anyksciai.lt.</w:t>
      </w:r>
    </w:p>
    <w:p w14:paraId="5FCFA022" w14:textId="77777777" w:rsidR="002E6B0A" w:rsidRPr="00C0666C" w:rsidRDefault="002E6B0A" w:rsidP="002E6B0A">
      <w:pPr>
        <w:rPr>
          <w:b/>
          <w:lang w:val="lt-LT"/>
        </w:rPr>
      </w:pPr>
      <w:r w:rsidRPr="00C0666C">
        <w:rPr>
          <w:b/>
          <w:lang w:val="lt-LT"/>
        </w:rPr>
        <w:lastRenderedPageBreak/>
        <w:t>Programos vykdytojai:</w:t>
      </w:r>
    </w:p>
    <w:p w14:paraId="3B3F30C3" w14:textId="77777777" w:rsidR="002E6B0A" w:rsidRPr="00C0666C" w:rsidRDefault="002E6B0A" w:rsidP="002E6B0A">
      <w:pPr>
        <w:jc w:val="both"/>
        <w:rPr>
          <w:lang w:val="lt-LT"/>
        </w:rPr>
      </w:pPr>
      <w:r w:rsidRPr="00C0666C">
        <w:rPr>
          <w:lang w:val="lt-LT"/>
        </w:rPr>
        <w:t xml:space="preserve">Sveikatos reikalų koordinatorė, Investicijų ir projektų valdymo skyrius, Finansų ir apskaitos skyrius, VšĮ Anykščių rajono savivaldybės ligoninė, Anykščių pirminės sveikatos priežiūros centras; VšĮ Anykščių visuomenės sveikatos biuras; </w:t>
      </w:r>
      <w:r w:rsidRPr="00C0666C">
        <w:rPr>
          <w:rStyle w:val="Grietas"/>
          <w:b w:val="0"/>
          <w:lang w:val="lt-LT"/>
        </w:rPr>
        <w:t>VšĮ</w:t>
      </w:r>
      <w:r w:rsidRPr="00C0666C">
        <w:rPr>
          <w:rStyle w:val="Grietas"/>
          <w:lang w:val="lt-LT"/>
        </w:rPr>
        <w:t xml:space="preserve"> </w:t>
      </w:r>
      <w:r w:rsidRPr="00C0666C">
        <w:rPr>
          <w:lang w:val="lt-LT"/>
        </w:rPr>
        <w:t>Anykščių rajono psichikos sveikatos centras; Medicinos namai.</w:t>
      </w:r>
    </w:p>
    <w:p w14:paraId="023E7EB6" w14:textId="77777777" w:rsidR="002E6B0A" w:rsidRPr="00C0666C" w:rsidRDefault="002E6B0A" w:rsidP="002E6B0A">
      <w:pPr>
        <w:rPr>
          <w:lang w:val="lt-LT"/>
        </w:rPr>
      </w:pPr>
    </w:p>
    <w:p w14:paraId="328FC5BD" w14:textId="77777777" w:rsidR="002E6B0A" w:rsidRPr="00C0666C" w:rsidRDefault="002E6B0A" w:rsidP="002E6B0A">
      <w:pPr>
        <w:rPr>
          <w:b/>
          <w:lang w:val="lt-LT"/>
        </w:rPr>
      </w:pPr>
      <w:bookmarkStart w:id="2" w:name="_Hlk187328039"/>
      <w:r w:rsidRPr="00C0666C">
        <w:rPr>
          <w:b/>
          <w:lang w:val="lt-LT"/>
        </w:rPr>
        <w:t>5 PROGRAMA</w:t>
      </w:r>
    </w:p>
    <w:tbl>
      <w:tblPr>
        <w:tblW w:w="10637" w:type="dxa"/>
        <w:tblLook w:val="04A0" w:firstRow="1" w:lastRow="0" w:firstColumn="1" w:lastColumn="0" w:noHBand="0" w:noVBand="1"/>
      </w:tblPr>
      <w:tblGrid>
        <w:gridCol w:w="967"/>
        <w:gridCol w:w="7736"/>
        <w:gridCol w:w="967"/>
        <w:gridCol w:w="967"/>
      </w:tblGrid>
      <w:tr w:rsidR="002E6B0A" w:rsidRPr="002E6B0A" w14:paraId="661B3541" w14:textId="77777777" w:rsidTr="002E6B0A">
        <w:trPr>
          <w:trHeight w:val="300"/>
        </w:trPr>
        <w:tc>
          <w:tcPr>
            <w:tcW w:w="10637" w:type="dxa"/>
            <w:gridSpan w:val="4"/>
            <w:tcBorders>
              <w:top w:val="nil"/>
              <w:left w:val="nil"/>
              <w:bottom w:val="nil"/>
              <w:right w:val="nil"/>
            </w:tcBorders>
            <w:shd w:val="clear" w:color="000000" w:fill="DDEBF7"/>
            <w:noWrap/>
            <w:vAlign w:val="bottom"/>
            <w:hideMark/>
          </w:tcPr>
          <w:p w14:paraId="50A1B14A" w14:textId="77777777" w:rsidR="002E6B0A" w:rsidRPr="002E6B0A" w:rsidRDefault="002E6B0A" w:rsidP="002E6B0A">
            <w:pPr>
              <w:spacing w:after="0" w:line="240" w:lineRule="auto"/>
              <w:jc w:val="center"/>
              <w:rPr>
                <w:rFonts w:eastAsia="Times New Roman"/>
                <w:color w:val="000000"/>
                <w:sz w:val="22"/>
                <w:szCs w:val="22"/>
                <w:lang w:val="lt-LT"/>
              </w:rPr>
            </w:pPr>
            <w:r w:rsidRPr="002E6B0A">
              <w:rPr>
                <w:rFonts w:eastAsia="Times New Roman"/>
                <w:color w:val="000000"/>
                <w:sz w:val="22"/>
                <w:szCs w:val="22"/>
                <w:lang w:val="lt-LT"/>
              </w:rPr>
              <w:t>005 Palankios socialinės aplinkos kūrimo programa</w:t>
            </w:r>
          </w:p>
        </w:tc>
      </w:tr>
      <w:tr w:rsidR="002E6B0A" w:rsidRPr="002E6B0A" w14:paraId="5D826CD8" w14:textId="77777777" w:rsidTr="002E6B0A">
        <w:trPr>
          <w:trHeight w:val="300"/>
        </w:trPr>
        <w:tc>
          <w:tcPr>
            <w:tcW w:w="967" w:type="dxa"/>
            <w:tcBorders>
              <w:top w:val="nil"/>
              <w:left w:val="nil"/>
              <w:bottom w:val="nil"/>
              <w:right w:val="nil"/>
            </w:tcBorders>
            <w:shd w:val="clear" w:color="auto" w:fill="auto"/>
            <w:noWrap/>
            <w:vAlign w:val="bottom"/>
            <w:hideMark/>
          </w:tcPr>
          <w:p w14:paraId="3CD6E27E" w14:textId="77777777" w:rsidR="002E6B0A" w:rsidRPr="002E6B0A" w:rsidRDefault="002E6B0A" w:rsidP="002E6B0A">
            <w:pPr>
              <w:spacing w:after="0" w:line="240" w:lineRule="auto"/>
              <w:jc w:val="center"/>
              <w:rPr>
                <w:rFonts w:eastAsia="Times New Roman"/>
                <w:color w:val="000000"/>
                <w:sz w:val="22"/>
                <w:szCs w:val="22"/>
                <w:lang w:val="lt-LT"/>
              </w:rPr>
            </w:pPr>
          </w:p>
        </w:tc>
        <w:tc>
          <w:tcPr>
            <w:tcW w:w="7736" w:type="dxa"/>
            <w:vMerge w:val="restart"/>
            <w:tcBorders>
              <w:top w:val="nil"/>
              <w:left w:val="nil"/>
              <w:bottom w:val="nil"/>
              <w:right w:val="nil"/>
            </w:tcBorders>
            <w:shd w:val="clear" w:color="auto" w:fill="auto"/>
            <w:noWrap/>
            <w:vAlign w:val="bottom"/>
            <w:hideMark/>
          </w:tcPr>
          <w:p w14:paraId="1ABBDA7C" w14:textId="77777777" w:rsidR="002E6B0A" w:rsidRPr="002E6B0A" w:rsidRDefault="002E6B0A" w:rsidP="002E6B0A">
            <w:pPr>
              <w:spacing w:after="0" w:line="240" w:lineRule="auto"/>
              <w:rPr>
                <w:rFonts w:eastAsia="Times New Roman"/>
                <w:color w:val="000000"/>
                <w:sz w:val="22"/>
                <w:szCs w:val="22"/>
                <w:lang w:val="lt-LT"/>
              </w:rPr>
            </w:pPr>
            <w:r w:rsidRPr="00C0666C">
              <w:rPr>
                <w:rFonts w:eastAsia="Times New Roman"/>
                <w:noProof/>
                <w:color w:val="000000"/>
                <w:sz w:val="22"/>
                <w:szCs w:val="22"/>
                <w:lang w:val="lt-LT"/>
              </w:rPr>
              <mc:AlternateContent>
                <mc:Choice Requires="wps">
                  <w:drawing>
                    <wp:anchor distT="0" distB="0" distL="114300" distR="114300" simplePos="0" relativeHeight="251659264" behindDoc="0" locked="0" layoutInCell="1" allowOverlap="1" wp14:anchorId="658A0EFE" wp14:editId="7C6E2161">
                      <wp:simplePos x="0" y="0"/>
                      <wp:positionH relativeFrom="column">
                        <wp:posOffset>600075</wp:posOffset>
                      </wp:positionH>
                      <wp:positionV relativeFrom="paragraph">
                        <wp:posOffset>180975</wp:posOffset>
                      </wp:positionV>
                      <wp:extent cx="4057650" cy="590550"/>
                      <wp:effectExtent l="0" t="0" r="19050" b="19050"/>
                      <wp:wrapNone/>
                      <wp:docPr id="27" name="Rectangle: Rounded Corners 27">
                        <a:extLst xmlns:a="http://schemas.openxmlformats.org/drawingml/2006/main">
                          <a:ext uri="{FF2B5EF4-FFF2-40B4-BE49-F238E27FC236}">
                            <a16:creationId xmlns:a16="http://schemas.microsoft.com/office/drawing/2014/main" id="{443F415B-D476-44CD-9C11-F29F068CE366}"/>
                          </a:ext>
                        </a:extLst>
                      </wp:docPr>
                      <wp:cNvGraphicFramePr/>
                      <a:graphic xmlns:a="http://schemas.openxmlformats.org/drawingml/2006/main">
                        <a:graphicData uri="http://schemas.microsoft.com/office/word/2010/wordprocessingShape">
                          <wps:wsp>
                            <wps:cNvSpPr/>
                            <wps:spPr>
                              <a:xfrm>
                                <a:off x="0" y="0"/>
                                <a:ext cx="4038600" cy="581025"/>
                              </a:xfrm>
                              <a:prstGeom prst="round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3A1C08C" w14:textId="77777777" w:rsidR="00CF638F" w:rsidRDefault="00CF638F" w:rsidP="002E6B0A">
                                  <w:pPr>
                                    <w:pStyle w:val="prastasiniatinklio"/>
                                    <w:spacing w:before="0" w:beforeAutospacing="0" w:after="160" w:afterAutospacing="0" w:line="256" w:lineRule="auto"/>
                                    <w:jc w:val="center"/>
                                  </w:pPr>
                                  <w:r>
                                    <w:rPr>
                                      <w:rFonts w:eastAsia="Calibri" w:cstheme="minorBidi"/>
                                      <w:color w:val="000000"/>
                                    </w:rPr>
                                    <w:t>0</w:t>
                                  </w:r>
                                  <w:r>
                                    <w:rPr>
                                      <w:rFonts w:eastAsia="Calibri" w:cstheme="minorBidi"/>
                                      <w:color w:val="000000"/>
                                      <w:lang w:val="lt-LT"/>
                                    </w:rPr>
                                    <w:t>05 Palankios socialinės aplinkos kūrimo programa</w:t>
                                  </w:r>
                                  <w:r>
                                    <w:rPr>
                                      <w:rFonts w:eastAsia="Calibri" w:cstheme="minorBidi"/>
                                      <w:color w:val="00000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8A0EFE" id="Rectangle: Rounded Corners 27" o:spid="_x0000_s1026" style="position:absolute;margin-left:47.25pt;margin-top:14.25pt;width:319.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" fillcolor="#b4c6e7 [1300]" strokecolor="#1f3763 [1604]" strokeweight="1pt">
                      <v:stroke joinstyle="miter"/>
                      <v:textbox>
                        <w:txbxContent>
                          <w:p w14:paraId="13A1C08C" w14:textId="77777777" w:rsidR="00CF638F" w:rsidRDefault="00CF638F" w:rsidP="002E6B0A">
                            <w:pPr>
                              <w:pStyle w:val="prastasiniatinklio"/>
                              <w:spacing w:before="0" w:beforeAutospacing="0" w:after="160" w:afterAutospacing="0" w:line="256" w:lineRule="auto"/>
                              <w:jc w:val="center"/>
                            </w:pPr>
                            <w:r>
                              <w:rPr>
                                <w:rFonts w:eastAsia="Calibri" w:cstheme="minorBidi"/>
                                <w:color w:val="000000"/>
                              </w:rPr>
                              <w:t>0</w:t>
                            </w:r>
                            <w:r>
                              <w:rPr>
                                <w:rFonts w:eastAsia="Calibri" w:cstheme="minorBidi"/>
                                <w:color w:val="000000"/>
                                <w:lang w:val="lt-LT"/>
                              </w:rPr>
                              <w:t>05 Palankios socialinės aplinkos kūrimo programa</w:t>
                            </w:r>
                            <w:r>
                              <w:rPr>
                                <w:rFonts w:eastAsia="Calibri" w:cstheme="minorBidi"/>
                                <w:color w:val="000000"/>
                              </w:rPr>
                              <w:t> </w:t>
                            </w:r>
                          </w:p>
                        </w:txbxContent>
                      </v:textbox>
                    </v:roundrect>
                  </w:pict>
                </mc:Fallback>
              </mc:AlternateContent>
            </w:r>
            <w:r w:rsidRPr="00C0666C">
              <w:rPr>
                <w:rFonts w:eastAsia="Times New Roman"/>
                <w:noProof/>
                <w:color w:val="000000"/>
                <w:sz w:val="22"/>
                <w:szCs w:val="22"/>
                <w:lang w:val="lt-LT"/>
              </w:rPr>
              <mc:AlternateContent>
                <mc:Choice Requires="wps">
                  <w:drawing>
                    <wp:anchor distT="0" distB="0" distL="114300" distR="114300" simplePos="0" relativeHeight="251660288" behindDoc="0" locked="0" layoutInCell="1" allowOverlap="1" wp14:anchorId="280370CA" wp14:editId="270AB440">
                      <wp:simplePos x="0" y="0"/>
                      <wp:positionH relativeFrom="column">
                        <wp:posOffset>600075</wp:posOffset>
                      </wp:positionH>
                      <wp:positionV relativeFrom="paragraph">
                        <wp:posOffset>942975</wp:posOffset>
                      </wp:positionV>
                      <wp:extent cx="4095750" cy="542925"/>
                      <wp:effectExtent l="0" t="0" r="19050" b="28575"/>
                      <wp:wrapNone/>
                      <wp:docPr id="28" name="Rectangle: Rounded Corners 28">
                        <a:extLst xmlns:a="http://schemas.openxmlformats.org/drawingml/2006/main">
                          <a:ext uri="{FF2B5EF4-FFF2-40B4-BE49-F238E27FC236}">
                            <a16:creationId xmlns:a16="http://schemas.microsoft.com/office/drawing/2014/main" id="{35202755-14D8-4061-93C3-CFE7E8091D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76700" cy="523875"/>
                              </a:xfrm>
                              <a:prstGeom prst="roundRect">
                                <a:avLst>
                                  <a:gd name="adj" fmla="val 16667"/>
                                </a:avLst>
                              </a:prstGeom>
                              <a:solidFill>
                                <a:srgbClr val="D9E2F3"/>
                              </a:solidFill>
                              <a:ln w="12700">
                                <a:solidFill>
                                  <a:srgbClr val="1F3763"/>
                                </a:solidFill>
                                <a:miter lim="800000"/>
                                <a:headEnd/>
                                <a:tailEnd/>
                              </a:ln>
                            </wps:spPr>
                            <wps:txbx>
                              <w:txbxContent>
                                <w:p w14:paraId="0E818188" w14:textId="77777777" w:rsidR="00CF638F" w:rsidRDefault="00CF638F" w:rsidP="002E6B0A">
                                  <w:pPr>
                                    <w:pStyle w:val="prastasiniatinklio"/>
                                    <w:spacing w:before="0" w:beforeAutospacing="0" w:after="0" w:afterAutospacing="0" w:line="220" w:lineRule="exact"/>
                                    <w:jc w:val="center"/>
                                  </w:pPr>
                                  <w:r>
                                    <w:rPr>
                                      <w:color w:val="000000"/>
                                    </w:rPr>
                                    <w:t>00</w:t>
                                  </w:r>
                                  <w:r>
                                    <w:rPr>
                                      <w:color w:val="000000"/>
                                      <w:lang w:val="lt-LT"/>
                                    </w:rPr>
                                    <w:t>5</w:t>
                                  </w:r>
                                  <w:r>
                                    <w:rPr>
                                      <w:color w:val="000000"/>
                                    </w:rPr>
                                    <w:t xml:space="preserve">-01-01 </w:t>
                                  </w:r>
                                  <w:r>
                                    <w:rPr>
                                      <w:color w:val="000000"/>
                                      <w:lang w:val="lt-LT"/>
                                    </w:rPr>
                                    <w:t xml:space="preserve">Uždavinys. </w:t>
                                  </w:r>
                                  <w:r>
                                    <w:rPr>
                                      <w:color w:val="000000"/>
                                    </w:rPr>
                                    <w:t> </w:t>
                                  </w:r>
                                  <w:r>
                                    <w:rPr>
                                      <w:color w:val="000000"/>
                                      <w:lang w:val="lt-LT"/>
                                    </w:rPr>
                                    <w:t>Užtikrinti socialinių paslaugų kokybę ir prieinamumą, didinti jų įvairovę</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roundrect w14:anchorId="280370CA" id="Rectangle: Rounded Corners 28" o:spid="_x0000_s1027" style="position:absolute;margin-left:47.25pt;margin-top:74.25pt;width:322.5pt;height:4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" fillcolor="#d9e2f3" strokecolor="#1f3763" strokeweight="1pt">
                      <v:stroke joinstyle="miter"/>
                      <v:textbox>
                        <w:txbxContent>
                          <w:p w14:paraId="0E818188" w14:textId="77777777" w:rsidR="00CF638F" w:rsidRDefault="00CF638F" w:rsidP="002E6B0A">
                            <w:pPr>
                              <w:pStyle w:val="prastasiniatinklio"/>
                              <w:spacing w:before="0" w:beforeAutospacing="0" w:after="0" w:afterAutospacing="0" w:line="220" w:lineRule="exact"/>
                              <w:jc w:val="center"/>
                            </w:pPr>
                            <w:r>
                              <w:rPr>
                                <w:color w:val="000000"/>
                              </w:rPr>
                              <w:t>00</w:t>
                            </w:r>
                            <w:r>
                              <w:rPr>
                                <w:color w:val="000000"/>
                                <w:lang w:val="lt-LT"/>
                              </w:rPr>
                              <w:t>5</w:t>
                            </w:r>
                            <w:r>
                              <w:rPr>
                                <w:color w:val="000000"/>
                              </w:rPr>
                              <w:t xml:space="preserve">-01-01 </w:t>
                            </w:r>
                            <w:r>
                              <w:rPr>
                                <w:color w:val="000000"/>
                                <w:lang w:val="lt-LT"/>
                              </w:rPr>
                              <w:t xml:space="preserve">Uždavinys. </w:t>
                            </w:r>
                            <w:r>
                              <w:rPr>
                                <w:color w:val="000000"/>
                              </w:rPr>
                              <w:t> </w:t>
                            </w:r>
                            <w:r>
                              <w:rPr>
                                <w:color w:val="000000"/>
                                <w:lang w:val="lt-LT"/>
                              </w:rPr>
                              <w:t>Užtikrinti socialinių paslaugų kokybę ir prieinamumą, didinti jų įvairovę</w:t>
                            </w:r>
                          </w:p>
                        </w:txbxContent>
                      </v:textbox>
                    </v:roundrect>
                  </w:pict>
                </mc:Fallback>
              </mc:AlternateContent>
            </w:r>
          </w:p>
        </w:tc>
        <w:tc>
          <w:tcPr>
            <w:tcW w:w="967" w:type="dxa"/>
            <w:tcBorders>
              <w:top w:val="nil"/>
              <w:left w:val="nil"/>
              <w:bottom w:val="nil"/>
              <w:right w:val="nil"/>
            </w:tcBorders>
            <w:shd w:val="clear" w:color="auto" w:fill="auto"/>
            <w:noWrap/>
            <w:vAlign w:val="bottom"/>
            <w:hideMark/>
          </w:tcPr>
          <w:p w14:paraId="33B9914D"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71081109" w14:textId="77777777" w:rsidR="002E6B0A" w:rsidRPr="002E6B0A" w:rsidRDefault="002E6B0A" w:rsidP="002E6B0A">
            <w:pPr>
              <w:spacing w:after="0" w:line="240" w:lineRule="auto"/>
              <w:rPr>
                <w:rFonts w:eastAsia="Times New Roman"/>
                <w:sz w:val="20"/>
                <w:szCs w:val="20"/>
                <w:lang w:val="lt-LT"/>
              </w:rPr>
            </w:pPr>
          </w:p>
        </w:tc>
      </w:tr>
      <w:tr w:rsidR="002E6B0A" w:rsidRPr="002E6B0A" w14:paraId="3737A443" w14:textId="77777777" w:rsidTr="002E6B0A">
        <w:trPr>
          <w:trHeight w:val="300"/>
        </w:trPr>
        <w:tc>
          <w:tcPr>
            <w:tcW w:w="967" w:type="dxa"/>
            <w:tcBorders>
              <w:top w:val="nil"/>
              <w:left w:val="nil"/>
              <w:bottom w:val="nil"/>
              <w:right w:val="nil"/>
            </w:tcBorders>
            <w:shd w:val="clear" w:color="auto" w:fill="auto"/>
            <w:noWrap/>
            <w:vAlign w:val="bottom"/>
            <w:hideMark/>
          </w:tcPr>
          <w:p w14:paraId="6F968DEE" w14:textId="77777777"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14:paraId="7DCFE023"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2AD6A882" w14:textId="77777777"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14:paraId="080B5E91" w14:textId="77777777" w:rsidR="002E6B0A" w:rsidRPr="002E6B0A" w:rsidRDefault="002E6B0A" w:rsidP="002E6B0A">
            <w:pPr>
              <w:spacing w:after="0" w:line="240" w:lineRule="auto"/>
              <w:rPr>
                <w:rFonts w:eastAsia="Times New Roman"/>
                <w:sz w:val="20"/>
                <w:szCs w:val="20"/>
                <w:lang w:val="lt-LT"/>
              </w:rPr>
            </w:pPr>
          </w:p>
        </w:tc>
      </w:tr>
      <w:tr w:rsidR="002E6B0A" w:rsidRPr="002E6B0A" w14:paraId="3400F1FF" w14:textId="77777777" w:rsidTr="002E6B0A">
        <w:trPr>
          <w:trHeight w:val="300"/>
        </w:trPr>
        <w:tc>
          <w:tcPr>
            <w:tcW w:w="967" w:type="dxa"/>
            <w:tcBorders>
              <w:top w:val="nil"/>
              <w:left w:val="nil"/>
              <w:bottom w:val="nil"/>
              <w:right w:val="nil"/>
            </w:tcBorders>
            <w:shd w:val="clear" w:color="auto" w:fill="auto"/>
            <w:noWrap/>
            <w:vAlign w:val="bottom"/>
            <w:hideMark/>
          </w:tcPr>
          <w:p w14:paraId="6CA57208" w14:textId="77777777"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14:paraId="221498FD"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0B3DF3F6" w14:textId="77777777"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14:paraId="62C4D3DF" w14:textId="77777777" w:rsidR="002E6B0A" w:rsidRPr="002E6B0A" w:rsidRDefault="002E6B0A" w:rsidP="002E6B0A">
            <w:pPr>
              <w:spacing w:after="0" w:line="240" w:lineRule="auto"/>
              <w:rPr>
                <w:rFonts w:eastAsia="Times New Roman"/>
                <w:sz w:val="20"/>
                <w:szCs w:val="20"/>
                <w:lang w:val="lt-LT"/>
              </w:rPr>
            </w:pPr>
          </w:p>
        </w:tc>
      </w:tr>
      <w:tr w:rsidR="002E6B0A" w:rsidRPr="002E6B0A" w14:paraId="0857D428" w14:textId="77777777" w:rsidTr="002E6B0A">
        <w:trPr>
          <w:trHeight w:val="300"/>
        </w:trPr>
        <w:tc>
          <w:tcPr>
            <w:tcW w:w="967" w:type="dxa"/>
            <w:tcBorders>
              <w:top w:val="nil"/>
              <w:left w:val="nil"/>
              <w:bottom w:val="nil"/>
              <w:right w:val="nil"/>
            </w:tcBorders>
            <w:shd w:val="clear" w:color="auto" w:fill="auto"/>
            <w:noWrap/>
            <w:vAlign w:val="bottom"/>
            <w:hideMark/>
          </w:tcPr>
          <w:p w14:paraId="23509144" w14:textId="77777777"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14:paraId="64E19812"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3D93D77C" w14:textId="77777777"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14:paraId="6BBE8DEE" w14:textId="77777777" w:rsidR="002E6B0A" w:rsidRPr="002E6B0A" w:rsidRDefault="002E6B0A" w:rsidP="002E6B0A">
            <w:pPr>
              <w:spacing w:after="0" w:line="240" w:lineRule="auto"/>
              <w:rPr>
                <w:rFonts w:eastAsia="Times New Roman"/>
                <w:sz w:val="20"/>
                <w:szCs w:val="20"/>
                <w:lang w:val="lt-LT"/>
              </w:rPr>
            </w:pPr>
          </w:p>
        </w:tc>
      </w:tr>
      <w:tr w:rsidR="002E6B0A" w:rsidRPr="002E6B0A" w14:paraId="7EC677C0" w14:textId="77777777" w:rsidTr="002E6B0A">
        <w:trPr>
          <w:trHeight w:val="300"/>
        </w:trPr>
        <w:tc>
          <w:tcPr>
            <w:tcW w:w="967" w:type="dxa"/>
            <w:tcBorders>
              <w:top w:val="nil"/>
              <w:left w:val="nil"/>
              <w:bottom w:val="nil"/>
              <w:right w:val="nil"/>
            </w:tcBorders>
            <w:shd w:val="clear" w:color="auto" w:fill="auto"/>
            <w:noWrap/>
            <w:vAlign w:val="bottom"/>
            <w:hideMark/>
          </w:tcPr>
          <w:p w14:paraId="2C72BD34" w14:textId="77777777"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14:paraId="48D12FFC"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1C2AA3F3" w14:textId="77777777"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14:paraId="2AE06D1B" w14:textId="77777777" w:rsidR="002E6B0A" w:rsidRPr="002E6B0A" w:rsidRDefault="002E6B0A" w:rsidP="002E6B0A">
            <w:pPr>
              <w:spacing w:after="0" w:line="240" w:lineRule="auto"/>
              <w:rPr>
                <w:rFonts w:eastAsia="Times New Roman"/>
                <w:sz w:val="20"/>
                <w:szCs w:val="20"/>
                <w:lang w:val="lt-LT"/>
              </w:rPr>
            </w:pPr>
          </w:p>
        </w:tc>
      </w:tr>
      <w:tr w:rsidR="002E6B0A" w:rsidRPr="002E6B0A" w14:paraId="3CCDB1B3" w14:textId="77777777" w:rsidTr="002E6B0A">
        <w:trPr>
          <w:trHeight w:val="300"/>
        </w:trPr>
        <w:tc>
          <w:tcPr>
            <w:tcW w:w="967" w:type="dxa"/>
            <w:tcBorders>
              <w:top w:val="nil"/>
              <w:left w:val="nil"/>
              <w:bottom w:val="nil"/>
              <w:right w:val="nil"/>
            </w:tcBorders>
            <w:shd w:val="clear" w:color="auto" w:fill="auto"/>
            <w:noWrap/>
            <w:vAlign w:val="bottom"/>
            <w:hideMark/>
          </w:tcPr>
          <w:p w14:paraId="1EED03E0" w14:textId="77777777"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14:paraId="05BA7D6C"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5E6A51ED" w14:textId="77777777"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14:paraId="2FD5EC0E" w14:textId="77777777" w:rsidR="002E6B0A" w:rsidRPr="002E6B0A" w:rsidRDefault="002E6B0A" w:rsidP="002E6B0A">
            <w:pPr>
              <w:spacing w:after="0" w:line="240" w:lineRule="auto"/>
              <w:rPr>
                <w:rFonts w:eastAsia="Times New Roman"/>
                <w:sz w:val="20"/>
                <w:szCs w:val="20"/>
                <w:lang w:val="lt-LT"/>
              </w:rPr>
            </w:pPr>
          </w:p>
        </w:tc>
      </w:tr>
      <w:tr w:rsidR="002E6B0A" w:rsidRPr="002E6B0A" w14:paraId="3D1AA97E" w14:textId="77777777" w:rsidTr="002E6B0A">
        <w:trPr>
          <w:trHeight w:val="300"/>
        </w:trPr>
        <w:tc>
          <w:tcPr>
            <w:tcW w:w="967" w:type="dxa"/>
            <w:tcBorders>
              <w:top w:val="nil"/>
              <w:left w:val="nil"/>
              <w:bottom w:val="nil"/>
              <w:right w:val="nil"/>
            </w:tcBorders>
            <w:shd w:val="clear" w:color="auto" w:fill="auto"/>
            <w:noWrap/>
            <w:vAlign w:val="bottom"/>
            <w:hideMark/>
          </w:tcPr>
          <w:p w14:paraId="3A26E6FC" w14:textId="77777777"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14:paraId="01782BEA"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7A3965BA" w14:textId="77777777"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14:paraId="070099D8" w14:textId="77777777" w:rsidR="002E6B0A" w:rsidRPr="002E6B0A" w:rsidRDefault="002E6B0A" w:rsidP="002E6B0A">
            <w:pPr>
              <w:spacing w:after="0" w:line="240" w:lineRule="auto"/>
              <w:rPr>
                <w:rFonts w:eastAsia="Times New Roman"/>
                <w:sz w:val="20"/>
                <w:szCs w:val="20"/>
                <w:lang w:val="lt-LT"/>
              </w:rPr>
            </w:pPr>
          </w:p>
        </w:tc>
      </w:tr>
      <w:tr w:rsidR="002E6B0A" w:rsidRPr="002E6B0A" w14:paraId="09B8DD9C" w14:textId="77777777" w:rsidTr="002E6B0A">
        <w:trPr>
          <w:trHeight w:val="300"/>
        </w:trPr>
        <w:tc>
          <w:tcPr>
            <w:tcW w:w="967" w:type="dxa"/>
            <w:tcBorders>
              <w:top w:val="nil"/>
              <w:left w:val="nil"/>
              <w:bottom w:val="nil"/>
              <w:right w:val="nil"/>
            </w:tcBorders>
            <w:shd w:val="clear" w:color="auto" w:fill="auto"/>
            <w:noWrap/>
            <w:vAlign w:val="bottom"/>
            <w:hideMark/>
          </w:tcPr>
          <w:p w14:paraId="42E51F30" w14:textId="77777777"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14:paraId="6AEA5B29"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3BB83539" w14:textId="77777777"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14:paraId="24DE92F7" w14:textId="77777777" w:rsidR="002E6B0A" w:rsidRPr="002E6B0A" w:rsidRDefault="002E6B0A" w:rsidP="002E6B0A">
            <w:pPr>
              <w:spacing w:after="0" w:line="240" w:lineRule="auto"/>
              <w:rPr>
                <w:rFonts w:eastAsia="Times New Roman"/>
                <w:sz w:val="20"/>
                <w:szCs w:val="20"/>
                <w:lang w:val="lt-LT"/>
              </w:rPr>
            </w:pPr>
          </w:p>
        </w:tc>
      </w:tr>
      <w:tr w:rsidR="002E6B0A" w:rsidRPr="002E6B0A" w14:paraId="01B4CCC4" w14:textId="77777777" w:rsidTr="002E6B0A">
        <w:trPr>
          <w:trHeight w:val="300"/>
        </w:trPr>
        <w:tc>
          <w:tcPr>
            <w:tcW w:w="967" w:type="dxa"/>
            <w:tcBorders>
              <w:top w:val="nil"/>
              <w:left w:val="nil"/>
              <w:bottom w:val="nil"/>
              <w:right w:val="nil"/>
            </w:tcBorders>
            <w:shd w:val="clear" w:color="auto" w:fill="auto"/>
            <w:noWrap/>
            <w:vAlign w:val="bottom"/>
            <w:hideMark/>
          </w:tcPr>
          <w:p w14:paraId="141A4EEA" w14:textId="77777777" w:rsidR="002E6B0A" w:rsidRPr="002E6B0A" w:rsidRDefault="002E6B0A" w:rsidP="002E6B0A">
            <w:pPr>
              <w:spacing w:after="0" w:line="240" w:lineRule="auto"/>
              <w:rPr>
                <w:rFonts w:eastAsia="Times New Roman"/>
                <w:sz w:val="20"/>
                <w:szCs w:val="20"/>
                <w:lang w:val="lt-LT"/>
              </w:rPr>
            </w:pPr>
          </w:p>
        </w:tc>
        <w:tc>
          <w:tcPr>
            <w:tcW w:w="7736" w:type="dxa"/>
            <w:vMerge w:val="restart"/>
            <w:tcBorders>
              <w:top w:val="nil"/>
              <w:left w:val="nil"/>
              <w:bottom w:val="nil"/>
              <w:right w:val="nil"/>
            </w:tcBorders>
            <w:shd w:val="clear" w:color="auto" w:fill="auto"/>
            <w:noWrap/>
            <w:vAlign w:val="bottom"/>
            <w:hideMark/>
          </w:tcPr>
          <w:p w14:paraId="5052250C" w14:textId="77777777" w:rsidR="002E6B0A" w:rsidRPr="002E6B0A" w:rsidRDefault="002E6B0A" w:rsidP="002E6B0A">
            <w:pPr>
              <w:spacing w:after="0" w:line="240" w:lineRule="auto"/>
              <w:rPr>
                <w:rFonts w:eastAsia="Times New Roman"/>
                <w:color w:val="000000"/>
                <w:sz w:val="22"/>
                <w:szCs w:val="22"/>
                <w:lang w:val="lt-LT"/>
              </w:rPr>
            </w:pPr>
            <w:r w:rsidRPr="00C0666C">
              <w:rPr>
                <w:rFonts w:eastAsia="Times New Roman"/>
                <w:noProof/>
                <w:color w:val="000000"/>
                <w:sz w:val="22"/>
                <w:szCs w:val="22"/>
                <w:lang w:val="lt-LT"/>
              </w:rPr>
              <mc:AlternateContent>
                <mc:Choice Requires="wps">
                  <w:drawing>
                    <wp:anchor distT="0" distB="0" distL="114300" distR="114300" simplePos="0" relativeHeight="251661312" behindDoc="0" locked="0" layoutInCell="1" allowOverlap="1" wp14:anchorId="60B1BDEF" wp14:editId="1DD06CFE">
                      <wp:simplePos x="0" y="0"/>
                      <wp:positionH relativeFrom="column">
                        <wp:posOffset>600075</wp:posOffset>
                      </wp:positionH>
                      <wp:positionV relativeFrom="paragraph">
                        <wp:posOffset>180975</wp:posOffset>
                      </wp:positionV>
                      <wp:extent cx="4095750" cy="542925"/>
                      <wp:effectExtent l="0" t="0" r="19050" b="28575"/>
                      <wp:wrapNone/>
                      <wp:docPr id="29" name="Rectangle: Rounded Corners 29">
                        <a:extLst xmlns:a="http://schemas.openxmlformats.org/drawingml/2006/main">
                          <a:ext uri="{FF2B5EF4-FFF2-40B4-BE49-F238E27FC236}">
                            <a16:creationId xmlns:a16="http://schemas.microsoft.com/office/drawing/2014/main" id="{A5A26068-6998-40A9-B8FF-DC68F7ACBE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76700" cy="523875"/>
                              </a:xfrm>
                              <a:prstGeom prst="roundRect">
                                <a:avLst>
                                  <a:gd name="adj" fmla="val 16667"/>
                                </a:avLst>
                              </a:prstGeom>
                              <a:solidFill>
                                <a:srgbClr val="D9E2F3"/>
                              </a:solidFill>
                              <a:ln w="12700">
                                <a:solidFill>
                                  <a:srgbClr val="1F3763"/>
                                </a:solidFill>
                                <a:miter lim="800000"/>
                                <a:headEnd/>
                                <a:tailEnd/>
                              </a:ln>
                            </wps:spPr>
                            <wps:txbx>
                              <w:txbxContent>
                                <w:p w14:paraId="219CD42B" w14:textId="77777777" w:rsidR="00CF638F" w:rsidRDefault="00CF638F" w:rsidP="002E6B0A">
                                  <w:pPr>
                                    <w:pStyle w:val="prastasiniatinklio"/>
                                    <w:spacing w:before="0" w:beforeAutospacing="0" w:after="0" w:afterAutospacing="0" w:line="220" w:lineRule="exact"/>
                                    <w:jc w:val="center"/>
                                  </w:pPr>
                                  <w:r>
                                    <w:rPr>
                                      <w:color w:val="000000"/>
                                    </w:rPr>
                                    <w:t>00</w:t>
                                  </w:r>
                                  <w:r>
                                    <w:rPr>
                                      <w:color w:val="000000"/>
                                      <w:lang w:val="lt-LT"/>
                                    </w:rPr>
                                    <w:t>5</w:t>
                                  </w:r>
                                  <w:r>
                                    <w:rPr>
                                      <w:color w:val="000000"/>
                                    </w:rPr>
                                    <w:t>-01-0</w:t>
                                  </w:r>
                                  <w:r>
                                    <w:rPr>
                                      <w:color w:val="000000"/>
                                      <w:lang w:val="lt-LT"/>
                                    </w:rPr>
                                    <w:t>2</w:t>
                                  </w:r>
                                  <w:r>
                                    <w:rPr>
                                      <w:color w:val="000000"/>
                                    </w:rPr>
                                    <w:t xml:space="preserve"> </w:t>
                                  </w:r>
                                  <w:r>
                                    <w:rPr>
                                      <w:color w:val="000000"/>
                                      <w:lang w:val="lt-LT"/>
                                    </w:rPr>
                                    <w:t xml:space="preserve">Uždavinys. </w:t>
                                  </w:r>
                                  <w:r>
                                    <w:rPr>
                                      <w:color w:val="FBE5D6"/>
                                    </w:rPr>
                                    <w:t> </w:t>
                                  </w:r>
                                  <w:r>
                                    <w:rPr>
                                      <w:color w:val="000000"/>
                                    </w:rPr>
                                    <w:t>Kurti palankią vaikui ir šeimai aplinką, mažinti socialinę atskirtį</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roundrect w14:anchorId="60B1BDEF" id="Rectangle: Rounded Corners 29" o:spid="_x0000_s1028" style="position:absolute;margin-left:47.25pt;margin-top:14.25pt;width:322.5pt;height:4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" fillcolor="#d9e2f3" strokecolor="#1f3763" strokeweight="1pt">
                      <v:stroke joinstyle="miter"/>
                      <v:textbox>
                        <w:txbxContent>
                          <w:p w14:paraId="219CD42B" w14:textId="77777777" w:rsidR="00CF638F" w:rsidRDefault="00CF638F" w:rsidP="002E6B0A">
                            <w:pPr>
                              <w:pStyle w:val="prastasiniatinklio"/>
                              <w:spacing w:before="0" w:beforeAutospacing="0" w:after="0" w:afterAutospacing="0" w:line="220" w:lineRule="exact"/>
                              <w:jc w:val="center"/>
                            </w:pPr>
                            <w:r>
                              <w:rPr>
                                <w:color w:val="000000"/>
                              </w:rPr>
                              <w:t>00</w:t>
                            </w:r>
                            <w:r>
                              <w:rPr>
                                <w:color w:val="000000"/>
                                <w:lang w:val="lt-LT"/>
                              </w:rPr>
                              <w:t>5</w:t>
                            </w:r>
                            <w:r>
                              <w:rPr>
                                <w:color w:val="000000"/>
                              </w:rPr>
                              <w:t>-01-0</w:t>
                            </w:r>
                            <w:r>
                              <w:rPr>
                                <w:color w:val="000000"/>
                                <w:lang w:val="lt-LT"/>
                              </w:rPr>
                              <w:t>2</w:t>
                            </w:r>
                            <w:r>
                              <w:rPr>
                                <w:color w:val="000000"/>
                              </w:rPr>
                              <w:t xml:space="preserve"> </w:t>
                            </w:r>
                            <w:r>
                              <w:rPr>
                                <w:color w:val="000000"/>
                                <w:lang w:val="lt-LT"/>
                              </w:rPr>
                              <w:t xml:space="preserve">Uždavinys. </w:t>
                            </w:r>
                            <w:r>
                              <w:rPr>
                                <w:color w:val="FBE5D6"/>
                              </w:rPr>
                              <w:t> </w:t>
                            </w:r>
                            <w:r>
                              <w:rPr>
                                <w:color w:val="000000"/>
                              </w:rPr>
                              <w:t>Kurti palankią vaikui ir šeimai aplinką, mažinti socialinę atskirtį</w:t>
                            </w:r>
                          </w:p>
                        </w:txbxContent>
                      </v:textbox>
                    </v:roundrect>
                  </w:pict>
                </mc:Fallback>
              </mc:AlternateContent>
            </w:r>
          </w:p>
        </w:tc>
        <w:tc>
          <w:tcPr>
            <w:tcW w:w="967" w:type="dxa"/>
            <w:tcBorders>
              <w:top w:val="nil"/>
              <w:left w:val="nil"/>
              <w:bottom w:val="nil"/>
              <w:right w:val="nil"/>
            </w:tcBorders>
            <w:shd w:val="clear" w:color="auto" w:fill="auto"/>
            <w:noWrap/>
            <w:vAlign w:val="bottom"/>
            <w:hideMark/>
          </w:tcPr>
          <w:p w14:paraId="7A64267B"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6F2536D0" w14:textId="77777777" w:rsidR="002E6B0A" w:rsidRPr="002E6B0A" w:rsidRDefault="002E6B0A" w:rsidP="002E6B0A">
            <w:pPr>
              <w:spacing w:after="0" w:line="240" w:lineRule="auto"/>
              <w:rPr>
                <w:rFonts w:eastAsia="Times New Roman"/>
                <w:sz w:val="20"/>
                <w:szCs w:val="20"/>
                <w:lang w:val="lt-LT"/>
              </w:rPr>
            </w:pPr>
          </w:p>
        </w:tc>
      </w:tr>
      <w:tr w:rsidR="002E6B0A" w:rsidRPr="002E6B0A" w14:paraId="322AF785" w14:textId="77777777" w:rsidTr="002E6B0A">
        <w:trPr>
          <w:trHeight w:val="300"/>
        </w:trPr>
        <w:tc>
          <w:tcPr>
            <w:tcW w:w="967" w:type="dxa"/>
            <w:tcBorders>
              <w:top w:val="nil"/>
              <w:left w:val="nil"/>
              <w:bottom w:val="nil"/>
              <w:right w:val="nil"/>
            </w:tcBorders>
            <w:shd w:val="clear" w:color="auto" w:fill="auto"/>
            <w:noWrap/>
            <w:vAlign w:val="bottom"/>
            <w:hideMark/>
          </w:tcPr>
          <w:p w14:paraId="102030C8" w14:textId="77777777"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14:paraId="3DFC1744"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0B155570" w14:textId="77777777"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14:paraId="4C7B52F9" w14:textId="77777777" w:rsidR="002E6B0A" w:rsidRPr="002E6B0A" w:rsidRDefault="002E6B0A" w:rsidP="002E6B0A">
            <w:pPr>
              <w:spacing w:after="0" w:line="240" w:lineRule="auto"/>
              <w:rPr>
                <w:rFonts w:eastAsia="Times New Roman"/>
                <w:sz w:val="20"/>
                <w:szCs w:val="20"/>
                <w:lang w:val="lt-LT"/>
              </w:rPr>
            </w:pPr>
          </w:p>
        </w:tc>
      </w:tr>
      <w:tr w:rsidR="002E6B0A" w:rsidRPr="002E6B0A" w14:paraId="5B5D2C57" w14:textId="77777777" w:rsidTr="002E6B0A">
        <w:trPr>
          <w:trHeight w:val="300"/>
        </w:trPr>
        <w:tc>
          <w:tcPr>
            <w:tcW w:w="967" w:type="dxa"/>
            <w:tcBorders>
              <w:top w:val="nil"/>
              <w:left w:val="nil"/>
              <w:bottom w:val="nil"/>
              <w:right w:val="nil"/>
            </w:tcBorders>
            <w:shd w:val="clear" w:color="auto" w:fill="auto"/>
            <w:noWrap/>
            <w:vAlign w:val="bottom"/>
            <w:hideMark/>
          </w:tcPr>
          <w:p w14:paraId="356673B9" w14:textId="77777777"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14:paraId="367241D8"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5854D9CD" w14:textId="77777777"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14:paraId="4A34819C" w14:textId="77777777" w:rsidR="002E6B0A" w:rsidRPr="002E6B0A" w:rsidRDefault="002E6B0A" w:rsidP="002E6B0A">
            <w:pPr>
              <w:spacing w:after="0" w:line="240" w:lineRule="auto"/>
              <w:rPr>
                <w:rFonts w:eastAsia="Times New Roman"/>
                <w:sz w:val="20"/>
                <w:szCs w:val="20"/>
                <w:lang w:val="lt-LT"/>
              </w:rPr>
            </w:pPr>
          </w:p>
        </w:tc>
      </w:tr>
      <w:tr w:rsidR="002E6B0A" w:rsidRPr="002E6B0A" w14:paraId="2CE59559" w14:textId="77777777" w:rsidTr="002E6B0A">
        <w:trPr>
          <w:trHeight w:val="300"/>
        </w:trPr>
        <w:tc>
          <w:tcPr>
            <w:tcW w:w="967" w:type="dxa"/>
            <w:tcBorders>
              <w:top w:val="nil"/>
              <w:left w:val="nil"/>
              <w:bottom w:val="nil"/>
              <w:right w:val="nil"/>
            </w:tcBorders>
            <w:shd w:val="clear" w:color="auto" w:fill="auto"/>
            <w:noWrap/>
            <w:vAlign w:val="bottom"/>
            <w:hideMark/>
          </w:tcPr>
          <w:p w14:paraId="207AEA50" w14:textId="77777777"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14:paraId="267BB756" w14:textId="77777777"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14:paraId="73352186" w14:textId="77777777"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14:paraId="5854163A" w14:textId="77777777" w:rsidR="002E6B0A" w:rsidRPr="002E6B0A" w:rsidRDefault="002E6B0A" w:rsidP="002E6B0A">
            <w:pPr>
              <w:spacing w:after="0" w:line="240" w:lineRule="auto"/>
              <w:rPr>
                <w:rFonts w:eastAsia="Times New Roman"/>
                <w:sz w:val="20"/>
                <w:szCs w:val="20"/>
                <w:lang w:val="lt-LT"/>
              </w:rPr>
            </w:pPr>
          </w:p>
        </w:tc>
      </w:tr>
    </w:tbl>
    <w:bookmarkEnd w:id="2"/>
    <w:p w14:paraId="7E9F4ED8" w14:textId="77777777" w:rsidR="002E6B0A" w:rsidRPr="00C0666C" w:rsidRDefault="002E6B0A" w:rsidP="00385ED7">
      <w:pPr>
        <w:tabs>
          <w:tab w:val="left" w:pos="567"/>
        </w:tabs>
        <w:snapToGrid w:val="0"/>
        <w:ind w:firstLine="567"/>
        <w:jc w:val="both"/>
        <w:rPr>
          <w:lang w:val="lt-LT"/>
        </w:rPr>
      </w:pPr>
      <w:r w:rsidRPr="00C0666C">
        <w:rPr>
          <w:lang w:val="lt-LT"/>
        </w:rPr>
        <w:t>Palankios socialinės aplinkos kūrimo programa įgyvendina Savivaldybės SPP II prioriteto Ekonomikos augimo skatinimas 3.3. tikslą. Saugios socialinės aplinkos gyventojams plėtojimas.</w:t>
      </w:r>
    </w:p>
    <w:p w14:paraId="40A0BAAA" w14:textId="77777777" w:rsidR="002E6B0A" w:rsidRPr="00C0666C" w:rsidRDefault="002E6B0A" w:rsidP="00385ED7">
      <w:pPr>
        <w:pStyle w:val="Default"/>
        <w:ind w:firstLine="567"/>
        <w:jc w:val="both"/>
        <w:rPr>
          <w:rFonts w:ascii="Times New Roman" w:hAnsi="Times New Roman" w:cs="Times New Roman"/>
          <w:lang w:val="lt-LT"/>
        </w:rPr>
      </w:pPr>
      <w:r w:rsidRPr="00C0666C">
        <w:rPr>
          <w:rFonts w:ascii="Times New Roman" w:hAnsi="Times New Roman" w:cs="Times New Roman"/>
          <w:lang w:val="lt-LT"/>
        </w:rPr>
        <w:t xml:space="preserve">Vietos savivaldos įstatyme numatyta, kad socialinių paslaugų planavimas ir teikimas, socialinių paslaugų įstaigų steigimas, išlaikymas ir bendradarbiavimas su nevyriausybinėmis organizacijomis yra viena iš savarankiškųjų savivaldybės funkcijų. </w:t>
      </w:r>
    </w:p>
    <w:p w14:paraId="7125F1E2"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Socialinių pašalpų ir būsto šildymo išlaidų, geriamojo vandens išlaidų ir karšto vandens kompensacijų teikimas finansuojamas iš Savivaldybės biudžeto lėšų. </w:t>
      </w:r>
    </w:p>
    <w:p w14:paraId="57BD5B0B" w14:textId="77777777" w:rsidR="002E6B0A" w:rsidRPr="00C0666C" w:rsidRDefault="002E6B0A" w:rsidP="002E6B0A">
      <w:pPr>
        <w:tabs>
          <w:tab w:val="left" w:pos="567"/>
        </w:tabs>
        <w:snapToGrid w:val="0"/>
        <w:ind w:firstLine="5"/>
        <w:jc w:val="both"/>
        <w:rPr>
          <w:lang w:val="lt-LT"/>
        </w:rPr>
      </w:pPr>
      <w:r w:rsidRPr="00C0666C">
        <w:rPr>
          <w:lang w:val="lt-LT"/>
        </w:rPr>
        <w:t xml:space="preserve">Mokinių nemokamo maitinimo savivaldybės įsteigtose mokyklose nepasiturinčių šeimų mokinių, deklaravusių gyvenamąją vietą arba gyvenančių savivaldybės teritorijoje mokėjimas, aprūpinimo mokinio reikmenimis administravimas, socialinės globos teikimo asmenims su sunkia negalia užtikrinimas – valstybės perduotos savivaldybėms funkcijos. </w:t>
      </w:r>
    </w:p>
    <w:p w14:paraId="165A9D39" w14:textId="77777777" w:rsidR="002E6B0A" w:rsidRPr="00C0666C" w:rsidRDefault="002E6B0A" w:rsidP="002E6B0A">
      <w:pPr>
        <w:pStyle w:val="Default"/>
        <w:rPr>
          <w:rFonts w:ascii="Times New Roman" w:hAnsi="Times New Roman" w:cs="Times New Roman"/>
          <w:lang w:val="lt-LT"/>
        </w:rPr>
      </w:pPr>
      <w:r w:rsidRPr="00C0666C">
        <w:rPr>
          <w:rFonts w:ascii="Times New Roman" w:hAnsi="Times New Roman" w:cs="Times New Roman"/>
          <w:b/>
          <w:bCs/>
          <w:lang w:val="lt-LT"/>
        </w:rPr>
        <w:t xml:space="preserve">Programos uždaviniai ir jiems įgyvendinti numatomos priemonės: </w:t>
      </w:r>
    </w:p>
    <w:p w14:paraId="2D4E6096" w14:textId="77777777" w:rsidR="002E6B0A" w:rsidRPr="00C0666C" w:rsidRDefault="002E6B0A" w:rsidP="002E6B0A">
      <w:pPr>
        <w:tabs>
          <w:tab w:val="left" w:pos="567"/>
        </w:tabs>
        <w:snapToGrid w:val="0"/>
        <w:ind w:firstLine="5"/>
        <w:jc w:val="both"/>
        <w:rPr>
          <w:lang w:val="lt-LT"/>
        </w:rPr>
      </w:pPr>
      <w:r w:rsidRPr="00C0666C">
        <w:rPr>
          <w:lang w:val="lt-LT"/>
        </w:rPr>
        <w:t>Valstybės ir savivaldybės socialinės paramos teikimo sistema yra kompleksiškas procesas, apimantis keletą svarbių priemonių. Socialinės aplinkos kūrimo programos pagrindinis tikslas – kelti Anykščių rajono gyventojų gyvenimo kokybę kuriant bei palaikant palankią socialinę aplinką. Šį tikslą pasiekti padeda uždaviniai:</w:t>
      </w:r>
    </w:p>
    <w:p w14:paraId="32DC1BE8" w14:textId="77777777" w:rsidR="002E6B0A" w:rsidRPr="00C0666C" w:rsidRDefault="002E6B0A" w:rsidP="002E6B0A">
      <w:pPr>
        <w:snapToGrid w:val="0"/>
        <w:ind w:firstLine="5"/>
        <w:jc w:val="both"/>
        <w:rPr>
          <w:lang w:val="lt-LT"/>
        </w:rPr>
      </w:pPr>
      <w:r w:rsidRPr="00C0666C">
        <w:rPr>
          <w:lang w:val="lt-LT"/>
        </w:rPr>
        <w:t>1. Atnaujinti ir plėsti socialinių paslaugų infrastruktūrą;</w:t>
      </w:r>
    </w:p>
    <w:p w14:paraId="41275CB6" w14:textId="77777777" w:rsidR="002E6B0A" w:rsidRPr="00C0666C" w:rsidRDefault="002E6B0A" w:rsidP="002E6B0A">
      <w:pPr>
        <w:tabs>
          <w:tab w:val="left" w:pos="567"/>
        </w:tabs>
        <w:snapToGrid w:val="0"/>
        <w:ind w:firstLine="5"/>
        <w:jc w:val="both"/>
        <w:rPr>
          <w:highlight w:val="green"/>
          <w:lang w:val="lt-LT"/>
        </w:rPr>
      </w:pPr>
      <w:r w:rsidRPr="00C0666C">
        <w:rPr>
          <w:lang w:val="lt-LT"/>
        </w:rPr>
        <w:t>2.  Užtikrinti socialinių paslaugų kokybę ir prieinamumą, didinti jų įvairovę;</w:t>
      </w:r>
    </w:p>
    <w:p w14:paraId="1E1C8C42" w14:textId="77777777" w:rsidR="002E6B0A" w:rsidRPr="00C0666C" w:rsidRDefault="002E6B0A" w:rsidP="002E6B0A">
      <w:pPr>
        <w:tabs>
          <w:tab w:val="left" w:pos="567"/>
        </w:tabs>
        <w:snapToGrid w:val="0"/>
        <w:ind w:firstLine="5"/>
        <w:jc w:val="both"/>
        <w:rPr>
          <w:highlight w:val="green"/>
          <w:lang w:val="lt-LT"/>
        </w:rPr>
      </w:pPr>
      <w:r w:rsidRPr="00C0666C">
        <w:rPr>
          <w:lang w:val="lt-LT"/>
        </w:rPr>
        <w:t xml:space="preserve">3. Kurti palankią vaikui ir šeimai aplinką, mažinti socialinę atskirtį.  </w:t>
      </w:r>
    </w:p>
    <w:p w14:paraId="483D8729" w14:textId="77777777" w:rsidR="002E6B0A" w:rsidRPr="00C0666C" w:rsidRDefault="002E6B0A" w:rsidP="002E6B0A">
      <w:pPr>
        <w:tabs>
          <w:tab w:val="left" w:pos="567"/>
        </w:tabs>
        <w:snapToGrid w:val="0"/>
        <w:ind w:firstLine="5"/>
        <w:jc w:val="both"/>
        <w:rPr>
          <w:highlight w:val="green"/>
          <w:lang w:val="lt-LT"/>
        </w:rPr>
      </w:pPr>
    </w:p>
    <w:p w14:paraId="7B76F8CC" w14:textId="77777777" w:rsidR="002E6B0A" w:rsidRPr="00C0666C" w:rsidRDefault="002E6B0A" w:rsidP="002E6B0A">
      <w:pPr>
        <w:tabs>
          <w:tab w:val="left" w:pos="567"/>
        </w:tabs>
        <w:snapToGrid w:val="0"/>
        <w:ind w:firstLine="5"/>
        <w:jc w:val="both"/>
        <w:rPr>
          <w:lang w:val="lt-LT"/>
        </w:rPr>
      </w:pPr>
      <w:r w:rsidRPr="00C0666C">
        <w:rPr>
          <w:lang w:val="lt-LT"/>
        </w:rPr>
        <w:t xml:space="preserve">1. </w:t>
      </w:r>
      <w:r w:rsidRPr="00C0666C">
        <w:rPr>
          <w:b/>
          <w:i/>
          <w:lang w:val="lt-LT"/>
        </w:rPr>
        <w:t>Saugios socialinės aplinkos gyventojams plėtojimas</w:t>
      </w:r>
      <w:r w:rsidRPr="00C0666C">
        <w:rPr>
          <w:lang w:val="lt-LT"/>
        </w:rPr>
        <w:t>. Siekiant įgyvendinti šį tikslą numatomos priemonės:</w:t>
      </w:r>
    </w:p>
    <w:p w14:paraId="1E33A033" w14:textId="77777777" w:rsidR="002E6B0A" w:rsidRPr="00C0666C" w:rsidRDefault="002E6B0A" w:rsidP="002E6B0A">
      <w:pPr>
        <w:tabs>
          <w:tab w:val="left" w:pos="567"/>
        </w:tabs>
        <w:snapToGrid w:val="0"/>
        <w:ind w:firstLine="5"/>
        <w:jc w:val="both"/>
        <w:rPr>
          <w:lang w:val="lt-LT"/>
        </w:rPr>
      </w:pPr>
      <w:r w:rsidRPr="00C0666C">
        <w:rPr>
          <w:lang w:val="lt-LT"/>
        </w:rPr>
        <w:lastRenderedPageBreak/>
        <w:t>1.1. Teikti valstybės ir savivaldybės piniginę socialinę paramą savivaldybės gyventojams. Keli žingsniai ir priemonės, kurių galima imtis siekiant sėkmingai teikti valstybės ir savivaldybės piniginę socialinę paramą savivaldybės gyventojams:</w:t>
      </w:r>
    </w:p>
    <w:p w14:paraId="3D958232" w14:textId="77777777" w:rsidR="002E6B0A" w:rsidRPr="00C0666C" w:rsidRDefault="002E6B0A" w:rsidP="002E6B0A">
      <w:pPr>
        <w:tabs>
          <w:tab w:val="left" w:pos="567"/>
        </w:tabs>
        <w:snapToGrid w:val="0"/>
        <w:ind w:firstLine="5"/>
        <w:jc w:val="both"/>
        <w:rPr>
          <w:lang w:val="lt-LT"/>
        </w:rPr>
      </w:pPr>
      <w:r w:rsidRPr="00C0666C">
        <w:rPr>
          <w:lang w:val="lt-LT"/>
        </w:rPr>
        <w:t> Išmokų vaikams skyrimas ir mokėjimas;</w:t>
      </w:r>
    </w:p>
    <w:p w14:paraId="2BB07E73" w14:textId="77777777" w:rsidR="002E6B0A" w:rsidRPr="00C0666C" w:rsidRDefault="002E6B0A" w:rsidP="002E6B0A">
      <w:pPr>
        <w:tabs>
          <w:tab w:val="left" w:pos="567"/>
        </w:tabs>
        <w:snapToGrid w:val="0"/>
        <w:ind w:firstLine="5"/>
        <w:jc w:val="both"/>
        <w:rPr>
          <w:lang w:val="lt-LT"/>
        </w:rPr>
      </w:pPr>
      <w:r w:rsidRPr="00C0666C">
        <w:rPr>
          <w:lang w:val="lt-LT"/>
        </w:rPr>
        <w:t> Papildoma išmoka gimus vaikui;</w:t>
      </w:r>
    </w:p>
    <w:p w14:paraId="2CEFC3CA" w14:textId="77777777" w:rsidR="002E6B0A" w:rsidRPr="00C0666C" w:rsidRDefault="002E6B0A" w:rsidP="002E6B0A">
      <w:pPr>
        <w:tabs>
          <w:tab w:val="left" w:pos="567"/>
        </w:tabs>
        <w:snapToGrid w:val="0"/>
        <w:ind w:firstLine="5"/>
        <w:jc w:val="both"/>
        <w:rPr>
          <w:lang w:val="lt-LT"/>
        </w:rPr>
      </w:pPr>
      <w:r w:rsidRPr="00C0666C">
        <w:rPr>
          <w:lang w:val="lt-LT"/>
        </w:rPr>
        <w:t> Piniginės socialinės paramos skyrimas ir mokėjimas;</w:t>
      </w:r>
    </w:p>
    <w:p w14:paraId="0536F733" w14:textId="77777777" w:rsidR="002E6B0A" w:rsidRPr="00C0666C" w:rsidRDefault="002E6B0A" w:rsidP="002E6B0A">
      <w:pPr>
        <w:tabs>
          <w:tab w:val="left" w:pos="567"/>
        </w:tabs>
        <w:snapToGrid w:val="0"/>
        <w:ind w:firstLine="5"/>
        <w:jc w:val="both"/>
        <w:rPr>
          <w:highlight w:val="green"/>
          <w:lang w:val="lt-LT"/>
        </w:rPr>
      </w:pPr>
      <w:r w:rsidRPr="00C0666C">
        <w:rPr>
          <w:lang w:val="lt-LT"/>
        </w:rPr>
        <w:t> Vienkartinių pašalpų mokėjimas;</w:t>
      </w:r>
    </w:p>
    <w:p w14:paraId="28B618B3" w14:textId="77777777" w:rsidR="002E6B0A" w:rsidRPr="00C0666C" w:rsidRDefault="002E6B0A" w:rsidP="002E6B0A">
      <w:pPr>
        <w:tabs>
          <w:tab w:val="left" w:pos="567"/>
        </w:tabs>
        <w:snapToGrid w:val="0"/>
        <w:ind w:firstLine="5"/>
        <w:jc w:val="both"/>
        <w:rPr>
          <w:lang w:val="lt-LT"/>
        </w:rPr>
      </w:pPr>
      <w:r w:rsidRPr="00C0666C">
        <w:rPr>
          <w:lang w:val="lt-LT"/>
        </w:rPr>
        <w:t> Pagalbos pinigų mokėjimas;</w:t>
      </w:r>
    </w:p>
    <w:p w14:paraId="6CDE5534" w14:textId="77777777" w:rsidR="002E6B0A" w:rsidRPr="00C0666C" w:rsidRDefault="002E6B0A" w:rsidP="002E6B0A">
      <w:pPr>
        <w:tabs>
          <w:tab w:val="left" w:pos="567"/>
        </w:tabs>
        <w:snapToGrid w:val="0"/>
        <w:ind w:firstLine="5"/>
        <w:jc w:val="both"/>
        <w:rPr>
          <w:highlight w:val="green"/>
          <w:lang w:val="lt-LT"/>
        </w:rPr>
      </w:pPr>
      <w:r w:rsidRPr="00C0666C">
        <w:rPr>
          <w:lang w:val="lt-LT"/>
        </w:rPr>
        <w:t> Individualios pagalbos teikimo išlaidų kompensacijų skyrimas ir mokėjimas;</w:t>
      </w:r>
    </w:p>
    <w:p w14:paraId="2877A55A" w14:textId="77777777" w:rsidR="002E6B0A" w:rsidRPr="00C0666C" w:rsidRDefault="002E6B0A" w:rsidP="002E6B0A">
      <w:pPr>
        <w:tabs>
          <w:tab w:val="left" w:pos="567"/>
        </w:tabs>
        <w:snapToGrid w:val="0"/>
        <w:ind w:firstLine="5"/>
        <w:jc w:val="both"/>
        <w:rPr>
          <w:lang w:val="lt-LT"/>
        </w:rPr>
      </w:pPr>
      <w:r w:rsidRPr="00C0666C">
        <w:rPr>
          <w:lang w:val="lt-LT"/>
        </w:rPr>
        <w:t> Socialinės paramos mokiniams administravimas (maitinimui, priemonėms);</w:t>
      </w:r>
    </w:p>
    <w:p w14:paraId="110F321C" w14:textId="77777777" w:rsidR="002E6B0A" w:rsidRPr="00C0666C" w:rsidRDefault="002E6B0A" w:rsidP="002E6B0A">
      <w:pPr>
        <w:tabs>
          <w:tab w:val="left" w:pos="567"/>
        </w:tabs>
        <w:snapToGrid w:val="0"/>
        <w:ind w:firstLine="5"/>
        <w:jc w:val="both"/>
        <w:rPr>
          <w:lang w:val="lt-LT"/>
        </w:rPr>
      </w:pPr>
      <w:r w:rsidRPr="00C0666C">
        <w:rPr>
          <w:lang w:val="lt-LT"/>
        </w:rPr>
        <w:t> Prevencinių priemonių ir specializuotos pagalbos smurto artimoje aplinkoje elgesio keitimui įgyvendinimas.</w:t>
      </w:r>
    </w:p>
    <w:p w14:paraId="0F02096F" w14:textId="77777777" w:rsidR="002E6B0A" w:rsidRPr="00C0666C" w:rsidRDefault="002E6B0A" w:rsidP="002E6B0A">
      <w:pPr>
        <w:tabs>
          <w:tab w:val="left" w:pos="567"/>
        </w:tabs>
        <w:snapToGrid w:val="0"/>
        <w:ind w:firstLine="5"/>
        <w:jc w:val="both"/>
        <w:rPr>
          <w:lang w:val="lt-LT"/>
        </w:rPr>
      </w:pPr>
      <w:r w:rsidRPr="00C0666C">
        <w:rPr>
          <w:lang w:val="lt-LT"/>
        </w:rPr>
        <w:t>Socialinės apsaugos užtikrinimo pagrindinis tikslas yra apsaugoti asmenis nuo ekonominio nesaugumo, užtikrinti minimalų gyvenimo lygį ir sumažinti skurdą. Socialinės pašalpos ir kompensacijos teikia finansinę paramą tiems, kurie yra pažeidžiami arba susiduria su ekonominiais sunkumais, padeda sumažinti socialines atskirtis ir nevienodumus.</w:t>
      </w:r>
    </w:p>
    <w:p w14:paraId="5C308FB6" w14:textId="77777777" w:rsidR="002E6B0A" w:rsidRPr="00C0666C" w:rsidRDefault="002E6B0A" w:rsidP="002E6B0A">
      <w:pPr>
        <w:tabs>
          <w:tab w:val="left" w:pos="567"/>
        </w:tabs>
        <w:snapToGrid w:val="0"/>
        <w:ind w:firstLine="5"/>
        <w:jc w:val="both"/>
        <w:rPr>
          <w:lang w:val="lt-LT"/>
        </w:rPr>
      </w:pPr>
      <w:r w:rsidRPr="00C0666C">
        <w:rPr>
          <w:lang w:val="lt-LT"/>
        </w:rPr>
        <w:t>1.2. Teikti kitą paramą socialiai pažeidžiamiems asmenims. Ši priemonė įgyvendinama pasitelkiant ir nevyriausybines organizacijas ir skirtingus finansavimo šaltinius:</w:t>
      </w:r>
    </w:p>
    <w:p w14:paraId="4E060F49" w14:textId="77777777" w:rsidR="002E6B0A" w:rsidRPr="00C0666C" w:rsidRDefault="002E6B0A" w:rsidP="002E6B0A">
      <w:pPr>
        <w:tabs>
          <w:tab w:val="left" w:pos="567"/>
        </w:tabs>
        <w:snapToGrid w:val="0"/>
        <w:ind w:firstLine="5"/>
        <w:jc w:val="both"/>
        <w:rPr>
          <w:lang w:val="lt-LT"/>
        </w:rPr>
      </w:pPr>
      <w:r w:rsidRPr="00C0666C">
        <w:rPr>
          <w:lang w:val="lt-LT"/>
        </w:rPr>
        <w:t> Europos pagalbos labiausiai skurstantiems asmenims fondo projekto Anykščių rajone vykdymas (Materialinio nepritekliaus mažinimo programa);</w:t>
      </w:r>
    </w:p>
    <w:p w14:paraId="59853903" w14:textId="77777777" w:rsidR="002E6B0A" w:rsidRPr="00C0666C" w:rsidRDefault="002E6B0A" w:rsidP="002E6B0A">
      <w:pPr>
        <w:tabs>
          <w:tab w:val="left" w:pos="567"/>
        </w:tabs>
        <w:snapToGrid w:val="0"/>
        <w:ind w:firstLine="5"/>
        <w:jc w:val="both"/>
        <w:rPr>
          <w:lang w:val="lt-LT"/>
        </w:rPr>
      </w:pPr>
      <w:r w:rsidRPr="00C0666C">
        <w:rPr>
          <w:lang w:val="lt-LT"/>
        </w:rPr>
        <w:t> Būsto pritaikymas asmenims su negalia;</w:t>
      </w:r>
    </w:p>
    <w:p w14:paraId="66E90B98" w14:textId="77777777" w:rsidR="002E6B0A" w:rsidRPr="00C0666C" w:rsidRDefault="002E6B0A" w:rsidP="002E6B0A">
      <w:pPr>
        <w:tabs>
          <w:tab w:val="left" w:pos="567"/>
        </w:tabs>
        <w:snapToGrid w:val="0"/>
        <w:ind w:firstLine="5"/>
        <w:jc w:val="both"/>
        <w:rPr>
          <w:lang w:val="lt-LT"/>
        </w:rPr>
      </w:pPr>
      <w:r w:rsidRPr="00C0666C">
        <w:rPr>
          <w:lang w:val="lt-LT"/>
        </w:rPr>
        <w:t> Pirminė teisinė pagalba;</w:t>
      </w:r>
    </w:p>
    <w:p w14:paraId="156EA874" w14:textId="77777777" w:rsidR="002E6B0A" w:rsidRPr="00C0666C" w:rsidRDefault="002E6B0A" w:rsidP="002E6B0A">
      <w:pPr>
        <w:tabs>
          <w:tab w:val="left" w:pos="567"/>
        </w:tabs>
        <w:snapToGrid w:val="0"/>
        <w:ind w:firstLine="5"/>
        <w:jc w:val="both"/>
        <w:rPr>
          <w:lang w:val="lt-LT"/>
        </w:rPr>
      </w:pPr>
      <w:r w:rsidRPr="00C0666C">
        <w:rPr>
          <w:lang w:val="lt-LT"/>
        </w:rPr>
        <w:t> Neveiksnių asmenų būklės peržiūrėjimo užtikrinimas;</w:t>
      </w:r>
    </w:p>
    <w:p w14:paraId="514122A3" w14:textId="77777777" w:rsidR="002E6B0A" w:rsidRPr="00C0666C" w:rsidRDefault="002E6B0A" w:rsidP="002E6B0A">
      <w:pPr>
        <w:tabs>
          <w:tab w:val="left" w:pos="567"/>
        </w:tabs>
        <w:snapToGrid w:val="0"/>
        <w:ind w:firstLine="5"/>
        <w:jc w:val="both"/>
        <w:rPr>
          <w:lang w:val="lt-LT"/>
        </w:rPr>
      </w:pPr>
      <w:r w:rsidRPr="00C0666C">
        <w:rPr>
          <w:lang w:val="lt-LT"/>
        </w:rPr>
        <w:t> Laikino atokvėpio paslaugos organizavimas;</w:t>
      </w:r>
    </w:p>
    <w:p w14:paraId="4ADA9F68" w14:textId="77777777" w:rsidR="002E6B0A" w:rsidRPr="00C0666C" w:rsidRDefault="002E6B0A" w:rsidP="002E6B0A">
      <w:pPr>
        <w:tabs>
          <w:tab w:val="left" w:pos="567"/>
        </w:tabs>
        <w:snapToGrid w:val="0"/>
        <w:ind w:firstLine="5"/>
        <w:jc w:val="both"/>
        <w:rPr>
          <w:lang w:val="lt-LT"/>
        </w:rPr>
      </w:pPr>
      <w:r w:rsidRPr="00C0666C">
        <w:rPr>
          <w:lang w:val="lt-LT"/>
        </w:rPr>
        <w:t> Subsidijos ir lengvatinis vežimas.</w:t>
      </w:r>
    </w:p>
    <w:p w14:paraId="40222A9A" w14:textId="77777777" w:rsidR="002E6B0A" w:rsidRPr="00C0666C" w:rsidRDefault="002E6B0A" w:rsidP="002E6B0A">
      <w:pPr>
        <w:tabs>
          <w:tab w:val="left" w:pos="567"/>
        </w:tabs>
        <w:snapToGrid w:val="0"/>
        <w:ind w:firstLine="5"/>
        <w:jc w:val="both"/>
        <w:rPr>
          <w:lang w:val="lt-LT"/>
        </w:rPr>
      </w:pPr>
      <w:r w:rsidRPr="00C0666C">
        <w:rPr>
          <w:lang w:val="lt-LT"/>
        </w:rPr>
        <w:t>Įgyvendinant šią priemonę svarbu atsižvelgti į vietos poreikius ir specifinius socialiai pažeidžiamų asmenų iššūkius, kad būtų sukurta efektyvi ir orientuota paramos sistema.</w:t>
      </w:r>
    </w:p>
    <w:p w14:paraId="79C93D45" w14:textId="77777777" w:rsidR="002E6B0A" w:rsidRPr="00C0666C" w:rsidRDefault="002E6B0A" w:rsidP="002E6B0A">
      <w:pPr>
        <w:tabs>
          <w:tab w:val="left" w:pos="567"/>
        </w:tabs>
        <w:snapToGrid w:val="0"/>
        <w:ind w:firstLine="5"/>
        <w:jc w:val="both"/>
        <w:rPr>
          <w:lang w:val="lt-LT"/>
        </w:rPr>
      </w:pPr>
      <w:r w:rsidRPr="00C0666C">
        <w:rPr>
          <w:lang w:val="lt-LT"/>
        </w:rPr>
        <w:t>2. Plėtoti socialinių paslaugų teikimą didinant visų gyventojų grupių integraciją. Plėtojant socialinių paslaugų teikimą, siekiama didinti visų gyventojų grupių integraciją, svarbu sukurti įvairiapusišką ir prieinamą paramos sistemą. Numatomos priemonės, kurios padeda plėtoti socialinių paslaugų teikimą:</w:t>
      </w:r>
    </w:p>
    <w:p w14:paraId="38406C6A" w14:textId="77777777" w:rsidR="002E6B0A" w:rsidRPr="00C0666C" w:rsidRDefault="002E6B0A" w:rsidP="002E6B0A">
      <w:pPr>
        <w:tabs>
          <w:tab w:val="left" w:pos="567"/>
        </w:tabs>
        <w:snapToGrid w:val="0"/>
        <w:ind w:firstLine="5"/>
        <w:jc w:val="both"/>
        <w:rPr>
          <w:lang w:val="lt-LT"/>
        </w:rPr>
      </w:pPr>
      <w:r w:rsidRPr="00C0666C">
        <w:rPr>
          <w:lang w:val="lt-LT"/>
        </w:rPr>
        <w:t>2.1. Priemonė – užtikrinti kokybišką socialinių paslaugų teikimą Savivaldybės įstaigose apima dienos socialinės globos asmens namuose ar institucijoje, ilgalaikės ir trumpalaikės socialinės globos paslaugų teikimą, laikino apnakvindinimo, pagalbos į namus, socialinės priežiūros šeimoms, vaikams, globojamiems vaikams ir kt.:</w:t>
      </w:r>
    </w:p>
    <w:p w14:paraId="1A8BEB29" w14:textId="77777777" w:rsidR="002E6B0A" w:rsidRPr="00C0666C" w:rsidRDefault="002E6B0A" w:rsidP="002E6B0A">
      <w:pPr>
        <w:tabs>
          <w:tab w:val="left" w:pos="567"/>
        </w:tabs>
        <w:snapToGrid w:val="0"/>
        <w:ind w:firstLine="5"/>
        <w:jc w:val="both"/>
        <w:rPr>
          <w:lang w:val="lt-LT"/>
        </w:rPr>
      </w:pPr>
      <w:r w:rsidRPr="00C0666C">
        <w:rPr>
          <w:lang w:val="lt-LT"/>
        </w:rPr>
        <w:t> Pagalbos į namus,  asmenų su negalia aprūpinimas techninės pagalbos priemonėmis bei transporto organizavimo paslaugų teikimas Anykščių rajono socialinių paslaugų centre;</w:t>
      </w:r>
      <w:r w:rsidRPr="00C0666C">
        <w:rPr>
          <w:highlight w:val="green"/>
          <w:lang w:val="lt-LT"/>
        </w:rPr>
        <w:t xml:space="preserve"> </w:t>
      </w:r>
    </w:p>
    <w:p w14:paraId="04C956C5" w14:textId="77777777" w:rsidR="002E6B0A" w:rsidRPr="00C0666C" w:rsidRDefault="002E6B0A" w:rsidP="002E6B0A">
      <w:pPr>
        <w:tabs>
          <w:tab w:val="left" w:pos="567"/>
        </w:tabs>
        <w:snapToGrid w:val="0"/>
        <w:ind w:firstLine="5"/>
        <w:jc w:val="both"/>
        <w:rPr>
          <w:lang w:val="lt-LT"/>
        </w:rPr>
      </w:pPr>
      <w:r w:rsidRPr="00C0666C">
        <w:rPr>
          <w:lang w:val="lt-LT"/>
        </w:rPr>
        <w:lastRenderedPageBreak/>
        <w:t> Ilgalaikės ir trumpalaikės socialinės globos paslaugų teikimas;</w:t>
      </w:r>
    </w:p>
    <w:p w14:paraId="3B1272FF" w14:textId="77777777" w:rsidR="002E6B0A" w:rsidRPr="00C0666C" w:rsidRDefault="002E6B0A" w:rsidP="002E6B0A">
      <w:pPr>
        <w:tabs>
          <w:tab w:val="left" w:pos="567"/>
        </w:tabs>
        <w:snapToGrid w:val="0"/>
        <w:ind w:firstLine="5"/>
        <w:jc w:val="both"/>
        <w:rPr>
          <w:lang w:val="lt-LT"/>
        </w:rPr>
      </w:pPr>
      <w:r w:rsidRPr="00C0666C">
        <w:rPr>
          <w:lang w:val="lt-LT"/>
        </w:rPr>
        <w:t xml:space="preserve"> Šeimynų finansavimas; </w:t>
      </w:r>
    </w:p>
    <w:p w14:paraId="4DD279A7" w14:textId="77777777" w:rsidR="002E6B0A" w:rsidRPr="00C0666C" w:rsidRDefault="002E6B0A" w:rsidP="002E6B0A">
      <w:pPr>
        <w:tabs>
          <w:tab w:val="left" w:pos="567"/>
        </w:tabs>
        <w:snapToGrid w:val="0"/>
        <w:jc w:val="both"/>
        <w:rPr>
          <w:lang w:val="lt-LT"/>
        </w:rPr>
      </w:pPr>
      <w:r w:rsidRPr="00C0666C">
        <w:rPr>
          <w:lang w:val="lt-LT"/>
        </w:rPr>
        <w:t> Socialinio būsto remonto darbai;</w:t>
      </w:r>
    </w:p>
    <w:p w14:paraId="1E91CD6B" w14:textId="77777777" w:rsidR="002E6B0A" w:rsidRPr="00C0666C" w:rsidRDefault="002E6B0A" w:rsidP="002E6B0A">
      <w:pPr>
        <w:tabs>
          <w:tab w:val="left" w:pos="567"/>
        </w:tabs>
        <w:snapToGrid w:val="0"/>
        <w:jc w:val="both"/>
        <w:rPr>
          <w:lang w:val="lt-LT"/>
        </w:rPr>
      </w:pPr>
      <w:r w:rsidRPr="00C0666C">
        <w:rPr>
          <w:lang w:val="lt-LT"/>
        </w:rPr>
        <w:t> Socialinio būsto plėtra.</w:t>
      </w:r>
    </w:p>
    <w:p w14:paraId="5A823BDD" w14:textId="77777777" w:rsidR="002E6B0A" w:rsidRPr="00C0666C" w:rsidRDefault="002E6B0A" w:rsidP="002E6B0A">
      <w:pPr>
        <w:tabs>
          <w:tab w:val="left" w:pos="567"/>
        </w:tabs>
        <w:snapToGrid w:val="0"/>
        <w:ind w:firstLine="5"/>
        <w:jc w:val="both"/>
        <w:rPr>
          <w:lang w:val="lt-LT"/>
        </w:rPr>
      </w:pPr>
      <w:r w:rsidRPr="00C0666C">
        <w:rPr>
          <w:lang w:val="lt-LT"/>
        </w:rPr>
        <w:t>Visos šios priemonės yra orientuotos į įvairius socialinius poreikius ir siekia užtikrinti plačios gyventojų grupės integraciją ir gerovę. Svarbu nuolat stebėti ir vertinti šių priemonių veiksmingumą, siekiant nuolat tobulinti socialinių paslaugų teikimą.</w:t>
      </w:r>
    </w:p>
    <w:p w14:paraId="513F7DC0" w14:textId="77777777" w:rsidR="002E6B0A" w:rsidRPr="00C0666C" w:rsidRDefault="002E6B0A" w:rsidP="002E6B0A">
      <w:pPr>
        <w:tabs>
          <w:tab w:val="left" w:pos="567"/>
        </w:tabs>
        <w:snapToGrid w:val="0"/>
        <w:ind w:firstLine="5"/>
        <w:jc w:val="both"/>
        <w:rPr>
          <w:lang w:val="lt-LT"/>
        </w:rPr>
      </w:pPr>
      <w:r w:rsidRPr="00C0666C">
        <w:rPr>
          <w:lang w:val="lt-LT"/>
        </w:rPr>
        <w:t>2.2 Gerinti socialinių paslaugų prieinamumą skatinant kitų socialinių paslaugų teikėjų veiklas. Siekiant gerinti socialinių paslaugų prieinamumą ir skatinti kitų socialinių paslaugų teikėjų veiklą, numatytos šios priemonės:</w:t>
      </w:r>
    </w:p>
    <w:p w14:paraId="0BC8213E" w14:textId="77777777" w:rsidR="002E6B0A" w:rsidRPr="00C0666C" w:rsidRDefault="002E6B0A" w:rsidP="002E6B0A">
      <w:pPr>
        <w:tabs>
          <w:tab w:val="left" w:pos="567"/>
        </w:tabs>
        <w:snapToGrid w:val="0"/>
        <w:ind w:firstLine="5"/>
        <w:jc w:val="both"/>
        <w:rPr>
          <w:lang w:val="lt-LT"/>
        </w:rPr>
      </w:pPr>
      <w:r w:rsidRPr="00C0666C">
        <w:rPr>
          <w:lang w:val="lt-LT"/>
        </w:rPr>
        <w:t> Asmenų su negalia socialinės integracijos projektų įgyvendinimas;</w:t>
      </w:r>
    </w:p>
    <w:p w14:paraId="17B00FFB" w14:textId="77777777" w:rsidR="002E6B0A" w:rsidRPr="00C0666C" w:rsidRDefault="002E6B0A" w:rsidP="002E6B0A">
      <w:pPr>
        <w:tabs>
          <w:tab w:val="left" w:pos="567"/>
        </w:tabs>
        <w:snapToGrid w:val="0"/>
        <w:ind w:firstLine="5"/>
        <w:jc w:val="both"/>
        <w:rPr>
          <w:lang w:val="lt-LT"/>
        </w:rPr>
      </w:pPr>
      <w:r w:rsidRPr="00C0666C">
        <w:rPr>
          <w:lang w:val="lt-LT"/>
        </w:rPr>
        <w:t> Dotacija akredituotai vaikų dienos socialinei priežiūrai organizuoti, teikti ir administruoti;</w:t>
      </w:r>
    </w:p>
    <w:p w14:paraId="5861DC76" w14:textId="77777777" w:rsidR="002E6B0A" w:rsidRPr="00C0666C" w:rsidRDefault="002E6B0A" w:rsidP="002E6B0A">
      <w:pPr>
        <w:tabs>
          <w:tab w:val="left" w:pos="567"/>
        </w:tabs>
        <w:snapToGrid w:val="0"/>
        <w:ind w:firstLine="5"/>
        <w:jc w:val="both"/>
        <w:rPr>
          <w:lang w:val="lt-LT"/>
        </w:rPr>
      </w:pPr>
      <w:r w:rsidRPr="00C0666C">
        <w:rPr>
          <w:lang w:val="lt-LT"/>
        </w:rPr>
        <w:t> Laikino atokvėpio paslaugos teikimas;</w:t>
      </w:r>
    </w:p>
    <w:p w14:paraId="3D537143" w14:textId="77777777" w:rsidR="002E6B0A" w:rsidRPr="00C0666C" w:rsidRDefault="002E6B0A" w:rsidP="002E6B0A">
      <w:pPr>
        <w:tabs>
          <w:tab w:val="left" w:pos="567"/>
        </w:tabs>
        <w:snapToGrid w:val="0"/>
        <w:ind w:firstLine="5"/>
        <w:jc w:val="both"/>
        <w:rPr>
          <w:lang w:val="lt-LT"/>
        </w:rPr>
      </w:pPr>
      <w:r w:rsidRPr="00C0666C">
        <w:rPr>
          <w:lang w:val="lt-LT"/>
        </w:rPr>
        <w:t> Socialinės reabilitacijos asmenims su negalia bendruomenėje paslaugų organizavimas;</w:t>
      </w:r>
    </w:p>
    <w:p w14:paraId="452CDB60" w14:textId="77777777" w:rsidR="002E6B0A" w:rsidRPr="00C0666C" w:rsidRDefault="002E6B0A" w:rsidP="002E6B0A">
      <w:pPr>
        <w:tabs>
          <w:tab w:val="left" w:pos="567"/>
        </w:tabs>
        <w:snapToGrid w:val="0"/>
        <w:ind w:firstLine="5"/>
        <w:jc w:val="both"/>
        <w:rPr>
          <w:lang w:val="lt-LT"/>
        </w:rPr>
      </w:pPr>
      <w:r w:rsidRPr="00C0666C">
        <w:rPr>
          <w:lang w:val="lt-LT"/>
        </w:rPr>
        <w:t> Pagalbos į namus paslaugos teikimas;</w:t>
      </w:r>
    </w:p>
    <w:p w14:paraId="64E8C904" w14:textId="77777777" w:rsidR="002E6B0A" w:rsidRPr="00C0666C" w:rsidRDefault="002E6B0A" w:rsidP="002E6B0A">
      <w:pPr>
        <w:tabs>
          <w:tab w:val="left" w:pos="567"/>
        </w:tabs>
        <w:snapToGrid w:val="0"/>
        <w:ind w:firstLine="5"/>
        <w:jc w:val="both"/>
        <w:rPr>
          <w:lang w:val="lt-LT"/>
        </w:rPr>
      </w:pPr>
      <w:r w:rsidRPr="00C0666C">
        <w:rPr>
          <w:lang w:val="lt-LT"/>
        </w:rPr>
        <w:t> Apsaugoto būsto paslaugos teikimas;</w:t>
      </w:r>
    </w:p>
    <w:p w14:paraId="517481CF" w14:textId="77777777" w:rsidR="002E6B0A" w:rsidRPr="00C0666C" w:rsidRDefault="002E6B0A" w:rsidP="002E6B0A">
      <w:pPr>
        <w:tabs>
          <w:tab w:val="left" w:pos="567"/>
        </w:tabs>
        <w:snapToGrid w:val="0"/>
        <w:jc w:val="both"/>
        <w:rPr>
          <w:lang w:val="lt-LT"/>
        </w:rPr>
      </w:pPr>
      <w:r w:rsidRPr="00C0666C">
        <w:rPr>
          <w:lang w:val="lt-LT"/>
        </w:rPr>
        <w:t> Socialinės priežiūros šeimoms teikimas;</w:t>
      </w:r>
    </w:p>
    <w:p w14:paraId="7DA4B67D" w14:textId="77777777" w:rsidR="002E6B0A" w:rsidRPr="00C0666C" w:rsidRDefault="002E6B0A" w:rsidP="002E6B0A">
      <w:pPr>
        <w:tabs>
          <w:tab w:val="left" w:pos="567"/>
        </w:tabs>
        <w:snapToGrid w:val="0"/>
        <w:jc w:val="both"/>
        <w:rPr>
          <w:lang w:val="lt-LT"/>
        </w:rPr>
      </w:pPr>
      <w:r w:rsidRPr="00C0666C">
        <w:rPr>
          <w:lang w:val="lt-LT"/>
        </w:rPr>
        <w:t> Asmeninės pagalbos teikimo ir administravimo įgyvendinimas</w:t>
      </w:r>
      <w:r w:rsidR="00B55083">
        <w:rPr>
          <w:lang w:val="lt-LT"/>
        </w:rPr>
        <w:t>.</w:t>
      </w:r>
    </w:p>
    <w:p w14:paraId="32F9E6E0" w14:textId="77777777" w:rsidR="002E6B0A" w:rsidRPr="00C0666C" w:rsidRDefault="002E6B0A" w:rsidP="002E6B0A">
      <w:pPr>
        <w:tabs>
          <w:tab w:val="left" w:pos="567"/>
        </w:tabs>
        <w:snapToGrid w:val="0"/>
        <w:ind w:firstLine="5"/>
        <w:jc w:val="both"/>
        <w:rPr>
          <w:lang w:val="lt-LT"/>
        </w:rPr>
      </w:pPr>
      <w:r w:rsidRPr="00C0666C">
        <w:rPr>
          <w:lang w:val="lt-LT"/>
        </w:rPr>
        <w:t>Šios priemonės orientuotos į bendradarbiavimą, efektyvumo didinimą ir įvairių paslaugų teikėjų integraciją į socialinių paslaugų sistemą.</w:t>
      </w:r>
    </w:p>
    <w:p w14:paraId="381AF6D1" w14:textId="77777777" w:rsidR="002E6B0A" w:rsidRPr="00C0666C" w:rsidRDefault="002E6B0A" w:rsidP="002E6B0A">
      <w:pPr>
        <w:tabs>
          <w:tab w:val="left" w:pos="567"/>
        </w:tabs>
        <w:snapToGrid w:val="0"/>
        <w:ind w:firstLine="5"/>
        <w:jc w:val="both"/>
        <w:rPr>
          <w:lang w:val="lt-LT"/>
        </w:rPr>
      </w:pPr>
      <w:r w:rsidRPr="00C0666C">
        <w:rPr>
          <w:lang w:val="lt-LT"/>
        </w:rPr>
        <w:t>2.3. Plėtoti ir organizuoti socialinių paslaugų infrastruktūrą. Plėtojant ir modernizuojant socialinių paslaugų infrastruktūrą, būtina atsižvelgti į įvairius aspektus, kurie apima tiek fizines, tiek informacines struktūras. Numatomos priemonės:</w:t>
      </w:r>
    </w:p>
    <w:p w14:paraId="7D7B88CA" w14:textId="77777777" w:rsidR="002E6B0A" w:rsidRPr="00C0666C" w:rsidRDefault="002E6B0A" w:rsidP="002E6B0A">
      <w:pPr>
        <w:tabs>
          <w:tab w:val="left" w:pos="567"/>
        </w:tabs>
        <w:snapToGrid w:val="0"/>
        <w:ind w:firstLine="5"/>
        <w:jc w:val="both"/>
        <w:rPr>
          <w:lang w:val="lt-LT"/>
        </w:rPr>
      </w:pPr>
      <w:r w:rsidRPr="00C0666C">
        <w:rPr>
          <w:lang w:val="lt-LT"/>
        </w:rPr>
        <w:t></w:t>
      </w:r>
      <w:r w:rsidRPr="00C0666C">
        <w:rPr>
          <w:color w:val="666666"/>
          <w:sz w:val="21"/>
          <w:szCs w:val="21"/>
          <w:shd w:val="clear" w:color="auto" w:fill="FFFFFF"/>
          <w:lang w:val="lt-LT"/>
        </w:rPr>
        <w:t xml:space="preserve"> </w:t>
      </w:r>
      <w:r w:rsidRPr="00C0666C">
        <w:rPr>
          <w:lang w:val="lt-LT"/>
        </w:rPr>
        <w:t>Socialinių paslaugų projektų įgyvendinimas</w:t>
      </w:r>
      <w:r w:rsidR="00B55083">
        <w:rPr>
          <w:lang w:val="lt-LT"/>
        </w:rPr>
        <w:t>.</w:t>
      </w:r>
    </w:p>
    <w:p w14:paraId="073B978F" w14:textId="77777777" w:rsidR="002E6B0A" w:rsidRPr="00C0666C" w:rsidRDefault="002E6B0A" w:rsidP="002E6B0A">
      <w:pPr>
        <w:tabs>
          <w:tab w:val="left" w:pos="567"/>
        </w:tabs>
        <w:snapToGrid w:val="0"/>
        <w:ind w:firstLine="5"/>
        <w:jc w:val="both"/>
        <w:rPr>
          <w:lang w:val="lt-LT"/>
        </w:rPr>
      </w:pPr>
      <w:r w:rsidRPr="00C0666C">
        <w:rPr>
          <w:lang w:val="lt-LT"/>
        </w:rPr>
        <w:t>Įgyvendinant šias priemonės svarbu suderinti visų suinteresuotų šalių pastangas, nuolat stebėti efektyvumą ir prisitaikyti prie besikeičiančių gyventojų poreikių.</w:t>
      </w:r>
    </w:p>
    <w:p w14:paraId="14320B44" w14:textId="77777777" w:rsidR="002E6B0A" w:rsidRPr="00C0666C" w:rsidRDefault="002E6B0A" w:rsidP="002E6B0A">
      <w:pPr>
        <w:tabs>
          <w:tab w:val="left" w:pos="567"/>
        </w:tabs>
        <w:snapToGrid w:val="0"/>
        <w:ind w:firstLine="5"/>
        <w:jc w:val="both"/>
        <w:rPr>
          <w:lang w:val="lt-LT"/>
        </w:rPr>
      </w:pPr>
      <w:r w:rsidRPr="00C0666C">
        <w:rPr>
          <w:lang w:val="lt-LT"/>
        </w:rPr>
        <w:t>3. Didinti Anykščių rajono gyventojų užimtumą ir ekonominį aktyvumą. Anykščių rajono gyventojų užimtumo ir ekonominio aktyvumo didinimas įgyvendinamas įtraukiant skirtingas sritis ir iniciatyvas. Šis uždavinys vykdomas pasitelkus priemones:</w:t>
      </w:r>
    </w:p>
    <w:p w14:paraId="5EE6D9A9" w14:textId="77777777" w:rsidR="002E6B0A" w:rsidRPr="00C0666C" w:rsidRDefault="002E6B0A" w:rsidP="002E6B0A">
      <w:pPr>
        <w:tabs>
          <w:tab w:val="left" w:pos="567"/>
        </w:tabs>
        <w:snapToGrid w:val="0"/>
        <w:ind w:firstLine="5"/>
        <w:jc w:val="both"/>
        <w:rPr>
          <w:lang w:val="lt-LT"/>
        </w:rPr>
      </w:pPr>
      <w:r w:rsidRPr="00C0666C">
        <w:rPr>
          <w:lang w:val="lt-LT"/>
        </w:rPr>
        <w:t>3.1. Užimtumo didinimo programos vykdymas. Ši priemonė vykdoma dviem būdais: įdarbinimu laikino pobūdžio darbams ir užimtumo skatinimo ir motyvavimo paslaugos nedirbantiems ir socialinę paramą gaunantiems asmenims.</w:t>
      </w:r>
    </w:p>
    <w:p w14:paraId="59391DCE" w14:textId="77777777" w:rsidR="002E6B0A" w:rsidRPr="00C0666C" w:rsidRDefault="002E6B0A" w:rsidP="002E6B0A">
      <w:pPr>
        <w:tabs>
          <w:tab w:val="left" w:pos="567"/>
        </w:tabs>
        <w:snapToGrid w:val="0"/>
        <w:ind w:firstLine="5"/>
        <w:jc w:val="both"/>
        <w:rPr>
          <w:lang w:val="lt-LT"/>
        </w:rPr>
      </w:pPr>
      <w:r w:rsidRPr="00C0666C">
        <w:rPr>
          <w:lang w:val="lt-LT"/>
        </w:rPr>
        <w:t>3.2. Įgyvendinti Anykščių rajono savivaldybės užimtumo politiką:</w:t>
      </w:r>
    </w:p>
    <w:p w14:paraId="7F3959E0" w14:textId="77777777" w:rsidR="002E6B0A" w:rsidRPr="00C0666C" w:rsidRDefault="002E6B0A" w:rsidP="002E6B0A">
      <w:pPr>
        <w:tabs>
          <w:tab w:val="left" w:pos="567"/>
        </w:tabs>
        <w:snapToGrid w:val="0"/>
        <w:ind w:firstLine="5"/>
        <w:jc w:val="both"/>
        <w:rPr>
          <w:lang w:val="lt-LT"/>
        </w:rPr>
      </w:pPr>
      <w:r w:rsidRPr="00C0666C">
        <w:rPr>
          <w:lang w:val="lt-LT"/>
        </w:rPr>
        <w:t> Užimtumo didinimo programos įgyvendinimas.</w:t>
      </w:r>
    </w:p>
    <w:p w14:paraId="5639D1BF" w14:textId="77777777" w:rsidR="002E6B0A" w:rsidRPr="00C0666C" w:rsidRDefault="002E6B0A" w:rsidP="002E6B0A">
      <w:pPr>
        <w:tabs>
          <w:tab w:val="left" w:pos="567"/>
        </w:tabs>
        <w:snapToGrid w:val="0"/>
        <w:ind w:firstLine="5"/>
        <w:jc w:val="both"/>
        <w:rPr>
          <w:lang w:val="lt-LT"/>
        </w:rPr>
      </w:pPr>
      <w:r w:rsidRPr="00C0666C">
        <w:rPr>
          <w:lang w:val="lt-LT"/>
        </w:rPr>
        <w:t>Šios priemonės įgyvendinamos, atsižvelgiant į konkrečius asmenų poreikius ir regioninės bendruomenės ypatybes. Taip pat aktyvus ir nuolatinis dialogas su asmenimis leidžia veiksmingai įgyvendinti įvertinimo mechanizmus, siekiant nuolat tobulinti įdarbinimo politiką.</w:t>
      </w:r>
    </w:p>
    <w:p w14:paraId="03307178" w14:textId="77777777" w:rsidR="002E6B0A" w:rsidRPr="00C0666C" w:rsidRDefault="002E6B0A" w:rsidP="002E6B0A">
      <w:pPr>
        <w:tabs>
          <w:tab w:val="left" w:pos="567"/>
        </w:tabs>
        <w:snapToGrid w:val="0"/>
        <w:ind w:firstLine="5"/>
        <w:jc w:val="both"/>
        <w:rPr>
          <w:lang w:val="lt-LT"/>
        </w:rPr>
      </w:pPr>
      <w:r w:rsidRPr="00C0666C">
        <w:rPr>
          <w:lang w:val="lt-LT"/>
        </w:rPr>
        <w:lastRenderedPageBreak/>
        <w:t>Nefinansinės priemonės programoje:</w:t>
      </w:r>
    </w:p>
    <w:p w14:paraId="747DBD57" w14:textId="77777777" w:rsidR="002E6B0A" w:rsidRPr="00C0666C" w:rsidRDefault="002E6B0A" w:rsidP="002E6B0A">
      <w:pPr>
        <w:tabs>
          <w:tab w:val="left" w:pos="567"/>
        </w:tabs>
        <w:snapToGrid w:val="0"/>
        <w:ind w:firstLine="5"/>
        <w:jc w:val="both"/>
        <w:rPr>
          <w:lang w:val="lt-LT"/>
        </w:rPr>
      </w:pPr>
      <w:r w:rsidRPr="00C0666C">
        <w:rPr>
          <w:lang w:val="lt-LT"/>
        </w:rPr>
        <w:t>Ne tik finansinės, bet ir nefinansinės priemonės yra svarbios įgyvendinant socialinės apsaugos politiką. Šios priemonės gali apimti įvairias sritis, tokias kaip darbo rinka, būsto politika, lygių galimybių politika, prieinamumo užtikrinimas ir kt.</w:t>
      </w:r>
    </w:p>
    <w:p w14:paraId="16D5AE04" w14:textId="77777777" w:rsidR="002E6B0A" w:rsidRPr="00C0666C" w:rsidRDefault="002E6B0A" w:rsidP="002E6B0A">
      <w:pPr>
        <w:tabs>
          <w:tab w:val="left" w:pos="567"/>
        </w:tabs>
        <w:snapToGrid w:val="0"/>
        <w:ind w:firstLine="5"/>
        <w:jc w:val="both"/>
        <w:rPr>
          <w:lang w:val="lt-LT"/>
        </w:rPr>
      </w:pPr>
      <w:r w:rsidRPr="00C0666C">
        <w:rPr>
          <w:lang w:val="lt-LT"/>
        </w:rPr>
        <w:t>Lygių galimybių politika apima įvairias priemones ir veiksmus, kurių tikslas – užtikrinti visų asmenų, nepriklausomai nuo jų rasės, lyties, etninės kilmės, religinės arba kitos nuostatos, lygiateisiškumą ir galimybių lygybę visuomenėje. Ši politika siekia pašalinti diskriminaciją, skatinti įvairovę, teikti galimybes visiems ir užtikrinti, kad visi asmenys turėtų galimybę įgyvendinti savo pilietines, ekonomines, socialines ir kultūrines teises. Todėl siekiant įgyvendinti lygias galimybes tuo pačiu teikiamą paramą bei pagalbą pažeidžiamoms grupėms, skatinamas tarpkultūrinis dialogas ir bendradarbiavimas, užtikrinamas įvairių grupių atstovavimas sprendimų priėmimo procesuose. Lygių galimybių politika turi būti įgyvendinama koordinuotai, naudojant integruotą požiūrį, ir turėtų apimti plačią visuomenę, siekiant sukurti socialinę aplinką, kurioje visi žmonės gali pasiekti savo pilietines, ekonomines ir socialines galimybes.</w:t>
      </w:r>
    </w:p>
    <w:p w14:paraId="1E81A027"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Asignavimų esminių (didesnių nei 10 procentų) pakeitimų, palyginti su 2024 metais, paaiškinimai: </w:t>
      </w:r>
      <w:r w:rsidRPr="00C0666C">
        <w:rPr>
          <w:rFonts w:ascii="Times New Roman" w:hAnsi="Times New Roman" w:cs="Times New Roman"/>
          <w:lang w:val="lt-LT"/>
        </w:rPr>
        <w:t xml:space="preserve">didėja socialinių įstaigų veiklos vykdymo priemonės. </w:t>
      </w:r>
    </w:p>
    <w:p w14:paraId="6DE9C3B1" w14:textId="77777777" w:rsidR="002E6B0A" w:rsidRPr="00C0666C" w:rsidRDefault="002E6B0A" w:rsidP="002E6B0A">
      <w:pPr>
        <w:pStyle w:val="Default"/>
        <w:jc w:val="both"/>
        <w:rPr>
          <w:rFonts w:ascii="Times New Roman" w:hAnsi="Times New Roman" w:cs="Times New Roman"/>
          <w:b/>
          <w:bCs/>
          <w:lang w:val="lt-LT"/>
        </w:rPr>
      </w:pPr>
    </w:p>
    <w:p w14:paraId="3C05611A"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vykdymo laikotarpis: </w:t>
      </w:r>
      <w:r w:rsidRPr="00C0666C">
        <w:rPr>
          <w:rFonts w:ascii="Times New Roman" w:hAnsi="Times New Roman" w:cs="Times New Roman"/>
          <w:lang w:val="lt-LT"/>
        </w:rPr>
        <w:t xml:space="preserve">neterminuotai. </w:t>
      </w:r>
    </w:p>
    <w:p w14:paraId="356AE967" w14:textId="77777777" w:rsidR="002E6B0A" w:rsidRPr="00C0666C" w:rsidRDefault="002E6B0A" w:rsidP="002E6B0A">
      <w:pPr>
        <w:pStyle w:val="Default"/>
        <w:jc w:val="both"/>
        <w:rPr>
          <w:rFonts w:ascii="Times New Roman" w:hAnsi="Times New Roman" w:cs="Times New Roman"/>
          <w:b/>
          <w:bCs/>
          <w:lang w:val="lt-LT"/>
        </w:rPr>
      </w:pPr>
    </w:p>
    <w:p w14:paraId="6188EEC8" w14:textId="77777777" w:rsidR="00C23D9F" w:rsidRDefault="00C23D9F" w:rsidP="002E6B0A">
      <w:pPr>
        <w:pStyle w:val="Default"/>
        <w:jc w:val="both"/>
        <w:rPr>
          <w:rFonts w:ascii="Times New Roman" w:hAnsi="Times New Roman" w:cs="Times New Roman"/>
          <w:b/>
          <w:bCs/>
          <w:lang w:val="lt-LT"/>
        </w:rPr>
      </w:pPr>
    </w:p>
    <w:p w14:paraId="5D3D4ABE"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koordinatorius: </w:t>
      </w:r>
    </w:p>
    <w:p w14:paraId="13693DEF" w14:textId="77777777" w:rsidR="002E6B0A" w:rsidRPr="00C0666C" w:rsidRDefault="002E6B0A" w:rsidP="002E6B0A">
      <w:pPr>
        <w:pStyle w:val="Default"/>
        <w:jc w:val="both"/>
        <w:rPr>
          <w:rFonts w:ascii="Times New Roman" w:hAnsi="Times New Roman" w:cs="Times New Roman"/>
          <w:color w:val="396282"/>
          <w:lang w:val="lt-LT"/>
        </w:rPr>
      </w:pPr>
      <w:r w:rsidRPr="00C0666C">
        <w:rPr>
          <w:rFonts w:ascii="Times New Roman" w:hAnsi="Times New Roman" w:cs="Times New Roman"/>
          <w:lang w:val="lt-LT"/>
        </w:rPr>
        <w:t>Vaida Laurukėnienė, Socialinės paramos skyriaus vedėja, tel. 0  381 51573, el. p. vaida.laurukeniene</w:t>
      </w:r>
      <w:r w:rsidRPr="00C0666C">
        <w:rPr>
          <w:rFonts w:ascii="Times New Roman" w:hAnsi="Times New Roman" w:cs="Times New Roman"/>
          <w:color w:val="396282"/>
          <w:lang w:val="lt-LT"/>
        </w:rPr>
        <w:t xml:space="preserve">@anyksciai.lt. </w:t>
      </w:r>
    </w:p>
    <w:p w14:paraId="4779A44F" w14:textId="77777777" w:rsidR="002E6B0A" w:rsidRPr="00C0666C" w:rsidRDefault="002E6B0A" w:rsidP="002E6B0A">
      <w:pPr>
        <w:pStyle w:val="Default"/>
        <w:jc w:val="both"/>
        <w:rPr>
          <w:rFonts w:ascii="Times New Roman" w:hAnsi="Times New Roman" w:cs="Times New Roman"/>
          <w:color w:val="396282"/>
          <w:lang w:val="lt-LT"/>
        </w:rPr>
      </w:pPr>
    </w:p>
    <w:p w14:paraId="20A1442A"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vykdytojai: </w:t>
      </w:r>
    </w:p>
    <w:p w14:paraId="65C0D473" w14:textId="77777777" w:rsidR="002E6B0A" w:rsidRPr="00C0666C" w:rsidRDefault="002E6B0A" w:rsidP="002E6B0A">
      <w:pPr>
        <w:jc w:val="both"/>
        <w:rPr>
          <w:lang w:val="lt-LT"/>
        </w:rPr>
      </w:pPr>
      <w:r w:rsidRPr="00C0666C">
        <w:rPr>
          <w:lang w:val="lt-LT"/>
        </w:rPr>
        <w:t>Socialinės paramos skyrius, Anykščių rajono socialinių paslaugų centras, Statybos skyrius, Anykščių rajono socialinių paslaugų centras, Anykščių socialinės globos namai, Anykščių rajono šeimos ir vaiko gerovės centras, Finansų ir apskaitos skyrius.</w:t>
      </w:r>
    </w:p>
    <w:p w14:paraId="31A32DC6" w14:textId="77777777" w:rsidR="002E6B0A" w:rsidRPr="00C0666C" w:rsidRDefault="002E6B0A" w:rsidP="002E6B0A">
      <w:pPr>
        <w:tabs>
          <w:tab w:val="left" w:pos="2025"/>
        </w:tabs>
        <w:rPr>
          <w:lang w:val="lt-LT"/>
        </w:rPr>
      </w:pPr>
    </w:p>
    <w:p w14:paraId="5C1FD148" w14:textId="77777777" w:rsidR="002E6B0A" w:rsidRPr="00C0666C" w:rsidRDefault="002E6B0A" w:rsidP="002E6B0A">
      <w:pPr>
        <w:rPr>
          <w:b/>
          <w:lang w:val="lt-LT"/>
        </w:rPr>
      </w:pPr>
      <w:r w:rsidRPr="00C0666C">
        <w:rPr>
          <w:b/>
          <w:lang w:val="lt-LT"/>
        </w:rPr>
        <w:t>6 PROGRAMA</w:t>
      </w:r>
    </w:p>
    <w:p w14:paraId="4BAC9484" w14:textId="77777777" w:rsidR="002E6B0A" w:rsidRPr="00C0666C" w:rsidRDefault="002E6B0A" w:rsidP="002E6B0A">
      <w:pPr>
        <w:rPr>
          <w:b/>
          <w:lang w:val="lt-LT"/>
        </w:rPr>
      </w:pPr>
      <w:r w:rsidRPr="00C0666C">
        <w:rPr>
          <w:noProof/>
          <w:lang w:val="lt-LT"/>
        </w:rPr>
        <w:drawing>
          <wp:inline distT="0" distB="0" distL="0" distR="0" wp14:anchorId="5FF206B7" wp14:editId="62F88E65">
            <wp:extent cx="6120130" cy="31161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3116173"/>
                    </a:xfrm>
                    <a:prstGeom prst="rect">
                      <a:avLst/>
                    </a:prstGeom>
                    <a:noFill/>
                    <a:ln>
                      <a:noFill/>
                    </a:ln>
                  </pic:spPr>
                </pic:pic>
              </a:graphicData>
            </a:graphic>
          </wp:inline>
        </w:drawing>
      </w:r>
    </w:p>
    <w:p w14:paraId="36CA723B" w14:textId="77777777" w:rsidR="002E6B0A" w:rsidRPr="00C0666C" w:rsidRDefault="002E6B0A" w:rsidP="002E6B0A">
      <w:pPr>
        <w:jc w:val="both"/>
        <w:rPr>
          <w:b/>
          <w:lang w:val="lt-LT"/>
        </w:rPr>
      </w:pPr>
      <w:r w:rsidRPr="00C0666C">
        <w:rPr>
          <w:lang w:val="lt-LT"/>
        </w:rPr>
        <w:lastRenderedPageBreak/>
        <w:t>Kokybiškos švietimo sistemos kūrimo, sporto skatinimo ir jaunimo užimtumo programa įgyvendina SPP III prioriteto (Sumanios, sveikos, saugios, pilietiškos ir aprūpintos visuomenės kūrimas) 3.1 tikslą. Sumanios visuomenės poreikius atitinkančios ugdymo sistemos plėtojimas, 3.4 tikslą. Saugumo stiprinimas rajone, didinant gyventojų pilietiškumą ir bendruomeniškumą.</w:t>
      </w:r>
    </w:p>
    <w:p w14:paraId="0F8D18F4" w14:textId="77777777" w:rsidR="002E6B0A" w:rsidRPr="00C0666C" w:rsidRDefault="002E6B0A" w:rsidP="002E6B0A">
      <w:pPr>
        <w:rPr>
          <w:b/>
          <w:lang w:val="lt-LT"/>
        </w:rPr>
      </w:pPr>
      <w:r w:rsidRPr="00C0666C">
        <w:rPr>
          <w:b/>
          <w:lang w:val="lt-LT"/>
        </w:rPr>
        <w:t>Programos uždaviniai ir jiems įgyvendinti numatomos priemonės:</w:t>
      </w:r>
    </w:p>
    <w:p w14:paraId="3303021D" w14:textId="77777777" w:rsidR="002E6B0A" w:rsidRPr="00C0666C" w:rsidRDefault="002E6B0A" w:rsidP="002E6B0A">
      <w:pPr>
        <w:rPr>
          <w:b/>
          <w:i/>
          <w:lang w:val="lt-LT"/>
        </w:rPr>
      </w:pPr>
      <w:r w:rsidRPr="00C0666C">
        <w:rPr>
          <w:b/>
          <w:i/>
          <w:lang w:val="lt-LT"/>
        </w:rPr>
        <w:t>„Tūkstantmečio mokyklos II programa“ įgyvendinimas</w:t>
      </w:r>
    </w:p>
    <w:p w14:paraId="1574D23A" w14:textId="77777777" w:rsidR="002E6B0A" w:rsidRPr="00C0666C" w:rsidRDefault="002E6B0A" w:rsidP="002E6B0A">
      <w:pPr>
        <w:jc w:val="both"/>
        <w:rPr>
          <w:lang w:val="lt-LT"/>
        </w:rPr>
      </w:pPr>
      <w:r w:rsidRPr="00C0666C">
        <w:rPr>
          <w:lang w:val="lt-LT"/>
        </w:rPr>
        <w:t xml:space="preserve">,,TŪM II“ projekte dalyvauja Savivaldybė ir trys miesto mokyklos: Jono Biliūno gimnazija, Antano Vienuolio progimnazija ir Antano Baranausko pagrindinė mokykla, šios mokyklos atitiko formalius TŪM programos kriterijus. Projekto tikslui ir uždaviniams pasiekti buvo parengtas Savivaldybės švietimo pažangos planas, kuriame numatytos priemonės ugdymo kokybės gerinimui. </w:t>
      </w:r>
    </w:p>
    <w:p w14:paraId="3DB1BDAF" w14:textId="77777777" w:rsidR="002E6B0A" w:rsidRPr="00C0666C" w:rsidRDefault="002E6B0A" w:rsidP="002E6B0A">
      <w:pPr>
        <w:spacing w:after="0" w:line="240" w:lineRule="auto"/>
        <w:jc w:val="both"/>
        <w:rPr>
          <w:lang w:val="lt-LT"/>
        </w:rPr>
      </w:pPr>
      <w:r w:rsidRPr="00C0666C">
        <w:rPr>
          <w:lang w:val="lt-LT"/>
        </w:rPr>
        <w:t xml:space="preserve">Minėtos mokyklos siekia inovacijų bei naujų ugdymo metodų diegimo 4 veiklos tobulinimo srityse: 1. įtraukiojo ugdymo, </w:t>
      </w:r>
    </w:p>
    <w:p w14:paraId="66C6A868" w14:textId="77777777" w:rsidR="002E6B0A" w:rsidRPr="00C0666C" w:rsidRDefault="002E6B0A" w:rsidP="002E6B0A">
      <w:pPr>
        <w:spacing w:after="0" w:line="240" w:lineRule="auto"/>
        <w:jc w:val="both"/>
        <w:rPr>
          <w:lang w:val="lt-LT"/>
        </w:rPr>
      </w:pPr>
      <w:r w:rsidRPr="00C0666C">
        <w:rPr>
          <w:lang w:val="lt-LT"/>
        </w:rPr>
        <w:t xml:space="preserve">2. lyderystės, </w:t>
      </w:r>
    </w:p>
    <w:p w14:paraId="6E3782B5" w14:textId="77777777" w:rsidR="002E6B0A" w:rsidRPr="00C0666C" w:rsidRDefault="002E6B0A" w:rsidP="002E6B0A">
      <w:pPr>
        <w:spacing w:after="0" w:line="240" w:lineRule="auto"/>
        <w:jc w:val="both"/>
        <w:rPr>
          <w:lang w:val="lt-LT"/>
        </w:rPr>
      </w:pPr>
      <w:r w:rsidRPr="00C0666C">
        <w:rPr>
          <w:lang w:val="lt-LT"/>
        </w:rPr>
        <w:t xml:space="preserve">3. kultūrinio ugdymo, </w:t>
      </w:r>
    </w:p>
    <w:p w14:paraId="629E4D4B" w14:textId="77777777" w:rsidR="002E6B0A" w:rsidRPr="00C0666C" w:rsidRDefault="00B55083" w:rsidP="002E6B0A">
      <w:pPr>
        <w:spacing w:after="0" w:line="240" w:lineRule="auto"/>
        <w:jc w:val="both"/>
        <w:rPr>
          <w:lang w:val="lt-LT"/>
        </w:rPr>
      </w:pPr>
      <w:r>
        <w:rPr>
          <w:lang w:val="lt-LT"/>
        </w:rPr>
        <w:t>4</w:t>
      </w:r>
      <w:r w:rsidR="002E6B0A" w:rsidRPr="00C0666C">
        <w:rPr>
          <w:lang w:val="lt-LT"/>
        </w:rPr>
        <w:t>. STEAM diegimo srityse.  </w:t>
      </w:r>
    </w:p>
    <w:p w14:paraId="6E0813AE" w14:textId="77777777" w:rsidR="002E6B0A" w:rsidRPr="00C0666C" w:rsidRDefault="002E6B0A" w:rsidP="002E6B0A">
      <w:pPr>
        <w:jc w:val="both"/>
        <w:rPr>
          <w:lang w:val="lt-LT"/>
        </w:rPr>
      </w:pPr>
    </w:p>
    <w:p w14:paraId="46E7E775" w14:textId="77777777" w:rsidR="002E6B0A" w:rsidRPr="00C0666C" w:rsidRDefault="002E6B0A" w:rsidP="002E6B0A">
      <w:pPr>
        <w:jc w:val="both"/>
        <w:rPr>
          <w:lang w:val="lt-LT"/>
        </w:rPr>
      </w:pPr>
      <w:r w:rsidRPr="00C0666C">
        <w:rPr>
          <w:lang w:val="lt-LT"/>
        </w:rPr>
        <w:t xml:space="preserve">Programos lėšomis planuojama modernizuoti ir plėsti švietimo įstaigų STEAM, integruoto ir įtraukaus ugdymo infrastruktūrą: Antano Baranausko pagrindinė mokykla įsirengs STEAM laboratoriją, atnaujins technologijų kabinetą, Jono Biliūno gimnazija įkurs robotikos laboratoriją (lauko klasę-kupolą), Antano Vienuolio progimnazija įsigis priemones gamtos mokslų laboratorijai ir kt. </w:t>
      </w:r>
    </w:p>
    <w:p w14:paraId="49A7470C" w14:textId="77777777" w:rsidR="002E6B0A" w:rsidRPr="00C0666C" w:rsidRDefault="002E6B0A" w:rsidP="002E6B0A">
      <w:pPr>
        <w:jc w:val="both"/>
        <w:rPr>
          <w:lang w:val="lt-LT"/>
        </w:rPr>
      </w:pPr>
      <w:r w:rsidRPr="00C0666C">
        <w:rPr>
          <w:lang w:val="lt-LT"/>
        </w:rPr>
        <w:t>Tuo tarpu kitų programoje nedalyvaujančių ugdymo įstaigų vadovai, mokytojai, mokiniai galės naudotis parengtomis ugdymo modulių programomis, metodikomis, rekomendacijomis, sukurtais naujais veiklų organizavimo modeliais, algoritmais.</w:t>
      </w:r>
    </w:p>
    <w:p w14:paraId="315D8581" w14:textId="77777777" w:rsidR="002E6B0A" w:rsidRPr="00C0666C" w:rsidRDefault="002E6B0A" w:rsidP="002E6B0A">
      <w:pPr>
        <w:jc w:val="both"/>
        <w:rPr>
          <w:lang w:val="lt-LT"/>
        </w:rPr>
      </w:pPr>
      <w:r w:rsidRPr="00C0666C">
        <w:rPr>
          <w:lang w:val="lt-LT"/>
        </w:rPr>
        <w:t>Įgyvendinus TŪM pažangos planą savivaldybėje bus įdiegtas savivaldaus ir personalizuoto ugdymo modelis, mokiniai galės mokytis naujai sukurtose eksperimentinėse klasėse Antano Vienuolio progimnazijoje ir Antano Baranausko pagrindinėje mokykloje. Taip pat bus sukurtos ir įdiegtos integruoto formaliojo STEAM ir kultūrinio ugdymo modulių programos 5–12 kl. mokiniams visiems savivaldybės mokiniams nepriklausomai nuo jų gyvenamosios vietos ir lankomos mokyklos. Vienas iš plano išskirtinumų – STEAM, kultūrinio ugdymo veiklų stiprinimas per ir medijų / kino edukaciją.</w:t>
      </w:r>
    </w:p>
    <w:p w14:paraId="6BD78026" w14:textId="77777777" w:rsidR="002E6B0A" w:rsidRPr="00C0666C" w:rsidRDefault="002E6B0A" w:rsidP="002E6B0A">
      <w:pPr>
        <w:jc w:val="both"/>
        <w:rPr>
          <w:lang w:val="lt-LT"/>
        </w:rPr>
      </w:pPr>
    </w:p>
    <w:p w14:paraId="455C2D49" w14:textId="77777777" w:rsidR="002E6B0A" w:rsidRPr="00C0666C" w:rsidRDefault="002E6B0A" w:rsidP="002E6B0A">
      <w:pPr>
        <w:jc w:val="both"/>
        <w:rPr>
          <w:b/>
          <w:bCs/>
          <w:i/>
          <w:iCs/>
          <w:lang w:val="lt-LT"/>
        </w:rPr>
      </w:pPr>
      <w:r w:rsidRPr="00C0666C">
        <w:rPr>
          <w:b/>
          <w:bCs/>
          <w:i/>
          <w:iCs/>
          <w:lang w:val="lt-LT"/>
        </w:rPr>
        <w:t>Erasmus+KA122-SCH projektas ,,Švietimo skyriaus specialistų pokyčių valdymo kompetencijos stiprinimas įtraukiojo ugdymo kontekste”</w:t>
      </w:r>
    </w:p>
    <w:p w14:paraId="7C42308B" w14:textId="77777777" w:rsidR="002E6B0A" w:rsidRPr="00C0666C" w:rsidRDefault="002E6B0A" w:rsidP="002E6B0A">
      <w:pPr>
        <w:autoSpaceDE w:val="0"/>
        <w:autoSpaceDN w:val="0"/>
        <w:adjustRightInd w:val="0"/>
        <w:spacing w:after="0" w:line="240" w:lineRule="auto"/>
        <w:jc w:val="both"/>
        <w:rPr>
          <w:lang w:val="lt-LT"/>
        </w:rPr>
      </w:pPr>
      <w:r w:rsidRPr="00C0666C">
        <w:rPr>
          <w:b/>
          <w:bCs/>
          <w:lang w:val="lt-LT"/>
        </w:rPr>
        <w:t>Projekto tikslas</w:t>
      </w:r>
      <w:r w:rsidRPr="00C0666C">
        <w:rPr>
          <w:lang w:val="lt-LT"/>
        </w:rPr>
        <w:t xml:space="preserve"> – tobulinti Švietimo skyriaus darbuotojų pokyčių valdymo kompetencijas, stiprinant konsultavimą ir efektyvų bendradarbiavimą įtraukiojo ugdymo kontekste.</w:t>
      </w:r>
    </w:p>
    <w:p w14:paraId="124D3B56" w14:textId="77777777" w:rsidR="002E6B0A" w:rsidRPr="00C0666C" w:rsidRDefault="002E6B0A" w:rsidP="002E6B0A">
      <w:pPr>
        <w:autoSpaceDE w:val="0"/>
        <w:autoSpaceDN w:val="0"/>
        <w:adjustRightInd w:val="0"/>
        <w:spacing w:after="0" w:line="240" w:lineRule="auto"/>
        <w:jc w:val="both"/>
        <w:rPr>
          <w:lang w:val="lt-LT"/>
        </w:rPr>
      </w:pPr>
      <w:r w:rsidRPr="00C0666C">
        <w:rPr>
          <w:lang w:val="lt-LT"/>
        </w:rPr>
        <w:t>Pokyčių valdymas organizacijoje neatsiejamas nuo gebėjimo bendrauti ir bendradarbiauti. Ypatingai svarbus bendradarbiavimo plėtojimas su ugdymo įstaigomis, formuojant ir įgyvendinant įtraukties strategijas. Bendradarbiavimo etapas yra vienas svarbiausių, kuriant įtraukiojo ugdymo modelius, tad jis turi būti itin profesionalus ir gerai funkcionuojantis. Pasirinkta tobulintina sritis – pokyčių valdymo kompetencijos tobulinimas: gebėjimo konceptualiai bendradarbiauti, teikti konsultacijas, priimti sprendimus. Įgytos žinios ir gebėjimai padės pagerinti pokyčių valdymo diegimą, t. y. įtraukties strategijų formavimą bei įtraukiojo ugdymo modelių įgyvendinimą ugdymo įstaigose, siekiant didinti vaikų, turinčių specialiųjų ugdymosi poreikių, ir (ar) vaikų iš socialiai jautrios aplinkos įtrauktį į švietimo sistemą.</w:t>
      </w:r>
    </w:p>
    <w:p w14:paraId="37EA0904" w14:textId="77777777" w:rsidR="002E6B0A" w:rsidRPr="00C0666C" w:rsidRDefault="002E6B0A" w:rsidP="002E6B0A">
      <w:pPr>
        <w:spacing w:after="0" w:line="240" w:lineRule="auto"/>
        <w:ind w:firstLine="720"/>
        <w:jc w:val="both"/>
        <w:rPr>
          <w:rFonts w:eastAsia="Times New Roman"/>
          <w:lang w:val="lt-LT"/>
        </w:rPr>
      </w:pPr>
      <w:r w:rsidRPr="00C0666C">
        <w:rPr>
          <w:lang w:val="lt-LT"/>
        </w:rPr>
        <w:lastRenderedPageBreak/>
        <w:t>Anykščių rajono savivaldybės administracijai suteikta ,,Erasmus” akreditacija –</w:t>
      </w:r>
      <w:r w:rsidRPr="00C0666C">
        <w:rPr>
          <w:rFonts w:eastAsia="Times New Roman"/>
          <w:lang w:val="lt-LT"/>
        </w:rPr>
        <w:t xml:space="preserve"> pažymėjimas, patvirtinantis, jog organizacija atitinka Europos Komisijos keliamus standartus, yra pajėgi organizuoti kokybiškas mobilumo mokymosi tikslais veiklas ir laikytis „Erasmus“ kokybės standartų mobilumui. Akreditacija suteikta visam programos etapui (2023–2027 m.).</w:t>
      </w:r>
    </w:p>
    <w:p w14:paraId="2868AFD4" w14:textId="77777777" w:rsidR="002E6B0A" w:rsidRPr="00C0666C" w:rsidRDefault="002E6B0A" w:rsidP="002E6B0A">
      <w:pPr>
        <w:spacing w:after="0" w:line="240" w:lineRule="auto"/>
        <w:ind w:firstLine="720"/>
        <w:jc w:val="both"/>
        <w:rPr>
          <w:rFonts w:eastAsia="Times New Roman"/>
          <w:lang w:val="lt-LT"/>
        </w:rPr>
      </w:pPr>
      <w:r w:rsidRPr="00C0666C">
        <w:rPr>
          <w:lang w:val="lt-LT"/>
        </w:rPr>
        <w:t xml:space="preserve">Anykščių rajono savivaldybės Švietimo skyrius įgyvendina ,,Erasmus“ </w:t>
      </w:r>
      <w:r w:rsidRPr="00C0666C">
        <w:rPr>
          <w:rFonts w:eastAsia="Times New Roman"/>
          <w:lang w:val="lt-LT"/>
        </w:rPr>
        <w:t xml:space="preserve">mobilumo mokymosi tikslais veiklas kartu su rajono ikimokyklinio ugdymo ir bendrojo lavinimo mokyklomis, šių ugdymo įstaigų vadovams ir pedagogams bus sudarytos galimybės dalyvauti kvalifikacijos tobulinimo renginiuose užsienio šalyse. </w:t>
      </w:r>
    </w:p>
    <w:p w14:paraId="532E1588" w14:textId="77777777" w:rsidR="002E6B0A" w:rsidRPr="00C0666C" w:rsidRDefault="002E6B0A" w:rsidP="002E6B0A">
      <w:pPr>
        <w:autoSpaceDE w:val="0"/>
        <w:autoSpaceDN w:val="0"/>
        <w:adjustRightInd w:val="0"/>
        <w:spacing w:after="0" w:line="240" w:lineRule="auto"/>
        <w:ind w:left="360" w:firstLine="360"/>
        <w:jc w:val="both"/>
        <w:rPr>
          <w:lang w:val="lt-LT"/>
        </w:rPr>
      </w:pPr>
      <w:r w:rsidRPr="00C0666C">
        <w:rPr>
          <w:rFonts w:eastAsia="Times New Roman"/>
          <w:b/>
          <w:bCs/>
          <w:lang w:val="lt-LT"/>
        </w:rPr>
        <w:t>Pagrindinis tikslas</w:t>
      </w:r>
      <w:r w:rsidRPr="00C0666C">
        <w:rPr>
          <w:rFonts w:eastAsia="Times New Roman"/>
          <w:lang w:val="lt-LT"/>
        </w:rPr>
        <w:t xml:space="preserve"> – </w:t>
      </w:r>
      <w:r w:rsidRPr="00C0666C">
        <w:rPr>
          <w:lang w:val="lt-LT"/>
        </w:rPr>
        <w:t xml:space="preserve">gerinti ugdymo kokybę 3 pagrindinėse srityse: </w:t>
      </w:r>
    </w:p>
    <w:p w14:paraId="29FCE11E" w14:textId="77777777" w:rsidR="002E6B0A" w:rsidRPr="00C0666C" w:rsidRDefault="002E6B0A" w:rsidP="002E6B0A">
      <w:pPr>
        <w:autoSpaceDE w:val="0"/>
        <w:autoSpaceDN w:val="0"/>
        <w:adjustRightInd w:val="0"/>
        <w:spacing w:after="0" w:line="240" w:lineRule="auto"/>
        <w:ind w:left="360" w:firstLine="360"/>
        <w:jc w:val="both"/>
        <w:rPr>
          <w:lang w:val="lt-LT"/>
        </w:rPr>
      </w:pPr>
      <w:r w:rsidRPr="00C0666C">
        <w:rPr>
          <w:lang w:val="lt-LT"/>
        </w:rPr>
        <w:t xml:space="preserve">1) įtraukiojo ugdymo vertybinių nuostatų įgyvendinimas; </w:t>
      </w:r>
    </w:p>
    <w:p w14:paraId="65550627" w14:textId="77777777" w:rsidR="002E6B0A" w:rsidRPr="00C0666C" w:rsidRDefault="002E6B0A" w:rsidP="002E6B0A">
      <w:pPr>
        <w:autoSpaceDE w:val="0"/>
        <w:autoSpaceDN w:val="0"/>
        <w:adjustRightInd w:val="0"/>
        <w:spacing w:after="0" w:line="240" w:lineRule="auto"/>
        <w:ind w:left="360" w:firstLine="360"/>
        <w:jc w:val="both"/>
        <w:rPr>
          <w:lang w:val="lt-LT"/>
        </w:rPr>
      </w:pPr>
      <w:r w:rsidRPr="00C0666C">
        <w:rPr>
          <w:lang w:val="lt-LT"/>
        </w:rPr>
        <w:t xml:space="preserve">2) inovatyvių metodų diegimas (STEAM ir kt.) ugdymo procese; </w:t>
      </w:r>
    </w:p>
    <w:p w14:paraId="09D9E03C" w14:textId="77777777" w:rsidR="002E6B0A" w:rsidRPr="00C0666C" w:rsidRDefault="002E6B0A" w:rsidP="002E6B0A">
      <w:pPr>
        <w:autoSpaceDE w:val="0"/>
        <w:autoSpaceDN w:val="0"/>
        <w:adjustRightInd w:val="0"/>
        <w:spacing w:after="0" w:line="240" w:lineRule="auto"/>
        <w:ind w:left="360" w:firstLine="360"/>
        <w:jc w:val="both"/>
        <w:rPr>
          <w:lang w:val="lt-LT"/>
        </w:rPr>
      </w:pPr>
      <w:r w:rsidRPr="00C0666C">
        <w:rPr>
          <w:lang w:val="lt-LT"/>
        </w:rPr>
        <w:t xml:space="preserve">3) patyriminio ugdymo / netradicinių ugdymo aplinkų naudojimas. </w:t>
      </w:r>
    </w:p>
    <w:p w14:paraId="067C1E04" w14:textId="77777777" w:rsidR="002E6B0A" w:rsidRPr="00C0666C" w:rsidRDefault="002E6B0A" w:rsidP="002E6B0A">
      <w:pPr>
        <w:autoSpaceDE w:val="0"/>
        <w:autoSpaceDN w:val="0"/>
        <w:adjustRightInd w:val="0"/>
        <w:spacing w:after="0" w:line="240" w:lineRule="auto"/>
        <w:ind w:left="360" w:firstLine="360"/>
        <w:jc w:val="both"/>
        <w:rPr>
          <w:lang w:val="lt-LT"/>
        </w:rPr>
      </w:pPr>
    </w:p>
    <w:p w14:paraId="6298261D" w14:textId="77777777" w:rsidR="002E6B0A" w:rsidRPr="00C0666C" w:rsidRDefault="002E6B0A" w:rsidP="00385ED7">
      <w:pPr>
        <w:autoSpaceDE w:val="0"/>
        <w:autoSpaceDN w:val="0"/>
        <w:adjustRightInd w:val="0"/>
        <w:spacing w:after="0" w:line="240" w:lineRule="auto"/>
        <w:ind w:firstLine="567"/>
        <w:jc w:val="both"/>
        <w:rPr>
          <w:lang w:val="lt-LT"/>
        </w:rPr>
      </w:pPr>
      <w:r w:rsidRPr="00C0666C">
        <w:rPr>
          <w:lang w:val="lt-LT"/>
        </w:rPr>
        <w:t xml:space="preserve">Pedagogų įgytos kompetencijos leis išskirti inovatyvias, europine praktika pagrįstas prioritetines strateginės plėtros sritis, padėsiančias gerinti mokymo ir mokymosi kokybę bendrojo ugdymo srityje, siekiant individualios mokinių pažangos bei mokinių pasiekimų gerinimo. </w:t>
      </w:r>
    </w:p>
    <w:p w14:paraId="01FB1C40" w14:textId="77777777" w:rsidR="002E6B0A" w:rsidRPr="00C0666C" w:rsidRDefault="002E6B0A" w:rsidP="002E6B0A">
      <w:pPr>
        <w:rPr>
          <w:highlight w:val="yellow"/>
          <w:lang w:val="lt-LT"/>
        </w:rPr>
      </w:pPr>
    </w:p>
    <w:p w14:paraId="19778471" w14:textId="77777777" w:rsidR="002E6B0A" w:rsidRPr="00C0666C" w:rsidRDefault="002E6B0A" w:rsidP="002E6B0A">
      <w:pPr>
        <w:jc w:val="both"/>
        <w:rPr>
          <w:b/>
          <w:bCs/>
          <w:i/>
          <w:iCs/>
          <w:lang w:val="lt-LT"/>
        </w:rPr>
      </w:pPr>
      <w:r w:rsidRPr="00C0666C">
        <w:rPr>
          <w:b/>
          <w:bCs/>
          <w:i/>
          <w:iCs/>
          <w:lang w:val="lt-LT"/>
        </w:rPr>
        <w:t>Mokinių įvairovei atvirų grupių, klasių sudarymas ir ugdymo organizavimas jose. Įtraukiojo ugdymo modelių diegimas Anykščių rajono savivaldybėje</w:t>
      </w:r>
    </w:p>
    <w:p w14:paraId="19209795" w14:textId="77777777" w:rsidR="002E6B0A" w:rsidRPr="00C0666C" w:rsidRDefault="002E6B0A" w:rsidP="00385ED7">
      <w:pPr>
        <w:ind w:firstLine="567"/>
        <w:jc w:val="both"/>
        <w:rPr>
          <w:lang w:val="lt-LT"/>
        </w:rPr>
      </w:pPr>
      <w:r w:rsidRPr="00C0666C">
        <w:rPr>
          <w:lang w:val="lt-LT"/>
        </w:rPr>
        <w:t>2023 m. pradėtas įgyvendinti projektas</w:t>
      </w:r>
      <w:r w:rsidRPr="00C0666C">
        <w:rPr>
          <w:b/>
          <w:caps/>
          <w:noProof/>
          <w:lang w:val="lt-LT" w:eastAsia="lt-LT"/>
        </w:rPr>
        <w:t xml:space="preserve"> </w:t>
      </w:r>
      <w:r w:rsidRPr="00C0666C">
        <w:rPr>
          <w:noProof/>
          <w:lang w:val="lt-LT" w:eastAsia="lt-LT"/>
        </w:rPr>
        <w:t>„Mokinių įvairovei atvirų grupių, klasių sudarymas ir ugdymo organizavimas jose“. Sudarytos Anykščių Antano Baranausko pagrindinėje mokykloje ir Anykščių Antano Vienuolio progimnazijoje atvirosios klases / grupės ir įsteigtos antrojo mokytojo, mokytojo padėjėjo papildomos pareigybės.</w:t>
      </w:r>
      <w:r w:rsidRPr="00C0666C">
        <w:rPr>
          <w:lang w:val="lt-LT" w:eastAsia="lt-LT"/>
        </w:rPr>
        <w:t xml:space="preserve"> </w:t>
      </w:r>
      <w:r w:rsidRPr="00C0666C">
        <w:rPr>
          <w:lang w:val="lt-LT"/>
        </w:rPr>
        <w:t xml:space="preserve">Siekiant įtraukiojo ugdymo kokybės, suformuotos 7 Atvirosios klasės, iš jų: 2 – visiškos įtraukties, 2 – mobilios įtraukties, 3 – srauto modelio Anykščių savivaldybės mokyklose. </w:t>
      </w:r>
      <w:r w:rsidRPr="00C0666C">
        <w:rPr>
          <w:bCs/>
          <w:lang w:val="lt-LT" w:eastAsia="lt-LT"/>
        </w:rPr>
        <w:t xml:space="preserve">Projektui įgyvendinti skirtas </w:t>
      </w:r>
      <w:r w:rsidRPr="00C0666C">
        <w:rPr>
          <w:bCs/>
          <w:lang w:val="lt-LT"/>
        </w:rPr>
        <w:t xml:space="preserve"> finansavimas </w:t>
      </w:r>
      <w:r w:rsidRPr="00B55083">
        <w:rPr>
          <w:bCs/>
          <w:lang w:val="lt-LT"/>
        </w:rPr>
        <w:t>– 352</w:t>
      </w:r>
      <w:r w:rsidR="00B55083" w:rsidRPr="00B55083">
        <w:rPr>
          <w:bCs/>
          <w:lang w:val="lt-LT"/>
        </w:rPr>
        <w:t xml:space="preserve"> </w:t>
      </w:r>
      <w:r w:rsidRPr="00B55083">
        <w:rPr>
          <w:bCs/>
          <w:lang w:val="lt-LT"/>
        </w:rPr>
        <w:t>233 Eur.</w:t>
      </w:r>
      <w:r w:rsidRPr="00C0666C">
        <w:rPr>
          <w:bCs/>
          <w:lang w:val="lt-LT"/>
        </w:rPr>
        <w:t xml:space="preserve"> Šis projektas atliepia svarbiausius švietimo prioritetus, įtraukties didinimui bei didžiulė metodinė ir konsultacinė parama rajono švietimo bendruomenei SUP mokinių ugdymui, diegiant įtraukaus ugdymo organizavimo modelius, sudaromos sąlygos didelių ir labai didelių SUP turintiems mokiniams ugdytis bendrosios paskirties mokyklose.</w:t>
      </w:r>
    </w:p>
    <w:p w14:paraId="1263DFE9" w14:textId="77777777" w:rsidR="002E6B0A" w:rsidRPr="00C0666C" w:rsidRDefault="002E6B0A" w:rsidP="002E6B0A">
      <w:pPr>
        <w:rPr>
          <w:b/>
          <w:i/>
          <w:lang w:val="lt-LT"/>
        </w:rPr>
      </w:pPr>
      <w:r w:rsidRPr="00C0666C">
        <w:rPr>
          <w:b/>
          <w:i/>
          <w:lang w:val="lt-LT"/>
        </w:rPr>
        <w:t>Neformaliojo vaikų švietimo (NVŠ) programos įgyvendinimas</w:t>
      </w:r>
    </w:p>
    <w:p w14:paraId="1C91AAA3" w14:textId="77777777" w:rsidR="002E6B0A" w:rsidRPr="00C0666C" w:rsidRDefault="002E6B0A" w:rsidP="002E6B0A">
      <w:pPr>
        <w:ind w:firstLine="720"/>
        <w:jc w:val="both"/>
        <w:rPr>
          <w:lang w:val="lt-LT"/>
        </w:rPr>
      </w:pPr>
      <w:r w:rsidRPr="00C0666C">
        <w:rPr>
          <w:lang w:val="lt-LT"/>
        </w:rPr>
        <w:t>Neformaliojo vaikų švietimo programų įgyvendinimui 2024 metais iš valstybės biudžeto skirta 108,1 tūkst. Eur,  2025 metais iš valstybės biudžeto skirta 127,6 tūkst. Eur. Vadovaujantis Švietimo, mokslo ir sporto ministro 2022 m. sausio 10 d. įsakymu Nr. V-46 „Dėl neformaliojo vaikų švietimo programų finansavimo ir administravimo tvarkos aprašo patvirtinimo“ 2024 metais Savivaldybė finansavo 12 NVŠ teikėjų 20 programų. Per kalendorinius metus NVŠ teikėjai pastaraisiais metais užėmė apie 560 vaikų (30,5 proc.), iš jų 58 turinčius vidutinius, didelius ir labai didelius specialiuosius ugdymosi poreikius (10,4 proc). Programos, kurias labiausiai renkasi, yra: Integruoto ugdymo Robotikos akademijos programos, Karatė sporto programos, Gatvės šokių programos ir Lietuvos šaulių sąjungos jaunųjų šaulių ugdymo programa.</w:t>
      </w:r>
    </w:p>
    <w:p w14:paraId="1B4C0383" w14:textId="77777777" w:rsidR="002E6B0A" w:rsidRPr="00C0666C" w:rsidRDefault="002E6B0A" w:rsidP="002E6B0A">
      <w:pPr>
        <w:rPr>
          <w:b/>
          <w:i/>
          <w:lang w:val="lt-LT"/>
        </w:rPr>
      </w:pPr>
      <w:r w:rsidRPr="00C0666C">
        <w:rPr>
          <w:b/>
          <w:lang w:val="lt-LT"/>
        </w:rPr>
        <w:t>Vaikų vasaros poilsio programų įgyvendinimas</w:t>
      </w:r>
    </w:p>
    <w:p w14:paraId="4E2F7954" w14:textId="77777777" w:rsidR="002E6B0A" w:rsidRPr="00C0666C" w:rsidRDefault="002E6B0A" w:rsidP="002E6B0A">
      <w:pPr>
        <w:ind w:firstLine="720"/>
        <w:jc w:val="both"/>
        <w:rPr>
          <w:lang w:val="lt-LT"/>
        </w:rPr>
      </w:pPr>
      <w:r w:rsidRPr="00C0666C">
        <w:rPr>
          <w:lang w:val="lt-LT"/>
        </w:rPr>
        <w:t xml:space="preserve">Šios priemonės tikslas – skatinti turiningą mokinių užimtumą stovyklose ir kitose neformaliojo švietimo veiklose. Pareiškėjai gali būti asociacijos, viešosios ir biudžetinės įstaigos bei kiti juridiniai asmenys, kurių nuostatuose įteisinta švietimo, ugdymo, vaikų ir (ar) jaunimo užimtumo, stovyklų organizavimo veikla. 2024 m. Savivaldybė iš savo biudžeto skyrė 17 tūkst. Eurų. Vadovaujantis Vaikų užimtumo didinimo projektų finansavimo tvarkos aprašu, patvirtintu Anykščių rajono savivaldybės tarybos 2024 m. kovo 1 d. sprendimu Nr. 1-TS-44, kasmet organizuojami vaikų </w:t>
      </w:r>
      <w:r w:rsidRPr="00C0666C">
        <w:rPr>
          <w:lang w:val="lt-LT"/>
        </w:rPr>
        <w:lastRenderedPageBreak/>
        <w:t>vasaros poilsio programų ir vaikų užimtumo per mokslo metus konkursai (vertinamos paraiškos, paskirstomos lėšos). Pastaraisiais metais stovyklose dalyvaujančių ir Savivaldybės finansavimą gaunančių vaikų procentas siekia apie 13 proc. Vaikų vasaros poilsiui organizuoti numatyti stovyklų tipai: stacionari, dieninė, turistinė stovykla.</w:t>
      </w:r>
    </w:p>
    <w:p w14:paraId="0E4E62F6" w14:textId="77777777" w:rsidR="002E6B0A" w:rsidRPr="00C0666C" w:rsidRDefault="002E6B0A" w:rsidP="002E6B0A">
      <w:pPr>
        <w:rPr>
          <w:b/>
          <w:lang w:val="lt-LT"/>
        </w:rPr>
      </w:pPr>
      <w:r w:rsidRPr="00C0666C">
        <w:rPr>
          <w:b/>
          <w:lang w:val="lt-LT"/>
        </w:rPr>
        <w:t>Ankstyvojo ugdymo užtikrinimas vaikams iš socialinę riziką patiriančių šeimų</w:t>
      </w:r>
    </w:p>
    <w:p w14:paraId="703729DE" w14:textId="77777777" w:rsidR="002E6B0A" w:rsidRPr="00C0666C" w:rsidRDefault="002E6B0A" w:rsidP="002E6B0A">
      <w:pPr>
        <w:spacing w:after="0" w:line="240" w:lineRule="auto"/>
        <w:ind w:firstLine="720"/>
        <w:jc w:val="both"/>
        <w:rPr>
          <w:rFonts w:eastAsia="Times New Roman"/>
          <w:lang w:val="lt-LT"/>
        </w:rPr>
      </w:pPr>
      <w:r w:rsidRPr="00C0666C">
        <w:rPr>
          <w:rFonts w:eastAsia="Times New Roman"/>
          <w:b/>
          <w:bCs/>
          <w:lang w:val="lt-LT"/>
        </w:rPr>
        <w:t>Projekto tikslas </w:t>
      </w:r>
      <w:r w:rsidRPr="00C0666C">
        <w:rPr>
          <w:rFonts w:eastAsia="Times New Roman"/>
          <w:lang w:val="lt-LT"/>
        </w:rPr>
        <w:t>– kad į ikimokyklinį ir priešmokyklinį ugdymą būtų sėkmingai įtraukti vaikai iš socialinės rizikos šeimų teikiant jiems pagalbą ugdymo procese.</w:t>
      </w:r>
    </w:p>
    <w:p w14:paraId="0F4E13D3" w14:textId="77777777" w:rsidR="002E6B0A" w:rsidRPr="00C0666C" w:rsidRDefault="002E6B0A" w:rsidP="002E6B0A">
      <w:pPr>
        <w:spacing w:after="0" w:line="240" w:lineRule="auto"/>
        <w:ind w:firstLine="720"/>
        <w:jc w:val="both"/>
        <w:rPr>
          <w:rFonts w:eastAsia="Times New Roman"/>
          <w:lang w:val="lt-LT"/>
        </w:rPr>
      </w:pPr>
      <w:r w:rsidRPr="00C0666C">
        <w:rPr>
          <w:b/>
          <w:lang w:val="lt-LT"/>
        </w:rPr>
        <w:t>Projekto dalyviai</w:t>
      </w:r>
      <w:r w:rsidRPr="00C0666C">
        <w:rPr>
          <w:lang w:val="lt-LT"/>
        </w:rPr>
        <w:t xml:space="preserve"> (tikslinė grupė) – vaikai ugdomi pagal ikimokyklinio ir priešmokyklinio ugdymo programas, kurių šeimoms taikomas Atvejo vadybos procesas ir vaikai, kuriems skirtas privalomas ikimokyklinis ugdymas.</w:t>
      </w:r>
      <w:r w:rsidRPr="00C0666C">
        <w:rPr>
          <w:rFonts w:eastAsia="Times New Roman"/>
          <w:lang w:val="lt-LT"/>
        </w:rPr>
        <w:t xml:space="preserve"> </w:t>
      </w:r>
    </w:p>
    <w:p w14:paraId="415B47F7" w14:textId="77777777" w:rsidR="002E6B0A" w:rsidRPr="00C0666C" w:rsidRDefault="002E6B0A" w:rsidP="002E6B0A">
      <w:pPr>
        <w:spacing w:after="0" w:line="240" w:lineRule="auto"/>
        <w:ind w:firstLine="720"/>
        <w:jc w:val="both"/>
        <w:rPr>
          <w:rFonts w:eastAsia="Times New Roman"/>
          <w:lang w:val="lt-LT"/>
        </w:rPr>
      </w:pPr>
      <w:r w:rsidRPr="00C0666C">
        <w:rPr>
          <w:rFonts w:eastAsia="Times New Roman"/>
          <w:lang w:val="lt-LT"/>
        </w:rPr>
        <w:t>Projektas įgyvendinamas mokyklose, kuriose vaikai ugdomi pagal ikimokyklinio ir priešmokyklinio ugdymo programas.</w:t>
      </w:r>
    </w:p>
    <w:p w14:paraId="65E49F0D" w14:textId="77777777" w:rsidR="002E6B0A" w:rsidRPr="00C0666C" w:rsidRDefault="002E6B0A" w:rsidP="002E6B0A">
      <w:pPr>
        <w:spacing w:after="0" w:line="240" w:lineRule="auto"/>
        <w:ind w:firstLine="720"/>
        <w:jc w:val="both"/>
        <w:rPr>
          <w:rFonts w:eastAsia="Times New Roman"/>
          <w:lang w:val="lt-LT"/>
        </w:rPr>
      </w:pPr>
      <w:r w:rsidRPr="00C0666C">
        <w:rPr>
          <w:rFonts w:eastAsia="Times New Roman"/>
          <w:b/>
          <w:bCs/>
          <w:lang w:val="lt-LT"/>
        </w:rPr>
        <w:t>Projekto trukmė</w:t>
      </w:r>
      <w:r w:rsidRPr="00C0666C">
        <w:rPr>
          <w:rFonts w:eastAsia="Times New Roman"/>
          <w:lang w:val="lt-LT"/>
        </w:rPr>
        <w:t> – 2024 m. birželis–2027 m. gegužė.</w:t>
      </w:r>
    </w:p>
    <w:p w14:paraId="0EB6AB23" w14:textId="77777777" w:rsidR="002E6B0A" w:rsidRPr="00C0666C" w:rsidRDefault="002E6B0A" w:rsidP="002E6B0A">
      <w:pPr>
        <w:spacing w:after="0" w:line="240" w:lineRule="auto"/>
        <w:ind w:firstLine="720"/>
        <w:jc w:val="both"/>
        <w:rPr>
          <w:rFonts w:eastAsia="Times New Roman"/>
          <w:lang w:val="lt-LT"/>
        </w:rPr>
      </w:pPr>
      <w:r w:rsidRPr="00C0666C">
        <w:rPr>
          <w:rFonts w:eastAsia="Times New Roman"/>
          <w:lang w:val="lt-LT"/>
        </w:rPr>
        <w:t>Projektas finansuojamas iš Europos Sąjungos fondų lėšų ir Europos Sąjungos fondų bendrojo finansavimo lėšų.</w:t>
      </w:r>
    </w:p>
    <w:p w14:paraId="10D02965" w14:textId="77777777" w:rsidR="002E6B0A" w:rsidRPr="00C0666C" w:rsidRDefault="002E6B0A" w:rsidP="002E6B0A">
      <w:pPr>
        <w:rPr>
          <w:highlight w:val="green"/>
          <w:shd w:val="clear" w:color="auto" w:fill="FFFFFF"/>
          <w:lang w:val="lt-LT"/>
        </w:rPr>
      </w:pPr>
    </w:p>
    <w:p w14:paraId="1CD0CCB4" w14:textId="77777777" w:rsidR="002E6B0A" w:rsidRPr="00B55083" w:rsidRDefault="002E6B0A" w:rsidP="00B55083">
      <w:pPr>
        <w:jc w:val="both"/>
        <w:rPr>
          <w:rStyle w:val="CharStyle5"/>
          <w:b/>
          <w:sz w:val="24"/>
          <w:szCs w:val="24"/>
          <w:lang w:val="lt-LT"/>
        </w:rPr>
      </w:pPr>
      <w:r w:rsidRPr="00B55083">
        <w:rPr>
          <w:b/>
          <w:shd w:val="clear" w:color="auto" w:fill="FFFFFF"/>
          <w:lang w:val="lt-LT"/>
        </w:rPr>
        <w:t>Regioninės pažangos priemonės Nr. 12-003-03-01-23 (RE) „Padidinti ugdymo prieinamumą atskirtį patiriantiems vaikams“ projektas ,,</w:t>
      </w:r>
      <w:r w:rsidRPr="00B55083">
        <w:rPr>
          <w:rStyle w:val="CharStyle5"/>
          <w:b/>
          <w:sz w:val="24"/>
          <w:szCs w:val="24"/>
          <w:lang w:val="lt-LT"/>
        </w:rPr>
        <w:t>Bendrojo ugdymo mokyklų prieinamumo didinimas Anykščių rajono savivaldybėje”</w:t>
      </w:r>
    </w:p>
    <w:p w14:paraId="1149D409" w14:textId="77777777" w:rsidR="002E6B0A" w:rsidRPr="00C0666C" w:rsidRDefault="002E6B0A" w:rsidP="00385ED7">
      <w:pPr>
        <w:spacing w:after="0" w:line="240" w:lineRule="auto"/>
        <w:ind w:firstLine="567"/>
        <w:jc w:val="both"/>
        <w:rPr>
          <w:rFonts w:eastAsia="Times New Roman"/>
          <w:lang w:val="lt-LT"/>
        </w:rPr>
      </w:pPr>
      <w:r w:rsidRPr="00C0666C">
        <w:rPr>
          <w:rFonts w:eastAsia="Times New Roman"/>
          <w:lang w:val="lt-LT"/>
        </w:rPr>
        <w:t>Projektas prisidės prie 2022–2030 m. Regionų plėtros programos pažangos priemonės Nr. 12-003-03-01-23 „Padidinti ugdymo prieinamumą atskirtį patiriantiems vaikams“ įgyvendinimo. Taip pat IP prisidės prie Nacionalinio pažangos plano 3 strateginio tikslo „Didinti švietimo įtraukti ir veiksmingumą, siekiant atitikties asmens ir visuomenės poreikiams“ įgyvendinimo bei 2022–2030 m. Utenos regiono plėtros plano 2 veiklos 2.1. poveiklės „Bendrojo ugdymo mokyklų prieinamumo didinimas Anykščių rajono savivaldybėje“ įgyvendinimo.</w:t>
      </w:r>
    </w:p>
    <w:p w14:paraId="58580B0D" w14:textId="77777777" w:rsidR="002E6B0A" w:rsidRPr="00C0666C" w:rsidRDefault="002E6B0A" w:rsidP="002E6B0A">
      <w:pPr>
        <w:spacing w:after="0" w:line="240" w:lineRule="auto"/>
        <w:jc w:val="both"/>
        <w:rPr>
          <w:rFonts w:eastAsia="Times New Roman"/>
          <w:lang w:val="lt-LT"/>
        </w:rPr>
      </w:pPr>
      <w:r w:rsidRPr="00C0666C">
        <w:rPr>
          <w:rFonts w:eastAsia="Times New Roman"/>
          <w:lang w:val="lt-LT"/>
        </w:rPr>
        <w:t xml:space="preserve">Projekto tikslinė grupė – atskirtį (taip pat ir dėl negalios) ar socialines rizikas, dėl kurių kyla grėsmė patirti socialinę atskirtį, patiriantys vaikai, mokiniai, kiti asmenys su negalia (vaikų tėvai, mokytojai ir kt.). </w:t>
      </w:r>
    </w:p>
    <w:p w14:paraId="44ACCAE3" w14:textId="77777777" w:rsidR="002E6B0A" w:rsidRPr="00C0666C" w:rsidRDefault="002E6B0A" w:rsidP="00CA619A">
      <w:pPr>
        <w:jc w:val="both"/>
        <w:rPr>
          <w:iCs/>
          <w:color w:val="FF0000"/>
          <w:lang w:val="lt-LT"/>
        </w:rPr>
      </w:pPr>
      <w:r w:rsidRPr="00C0666C">
        <w:rPr>
          <w:iCs/>
          <w:lang w:val="lt-LT"/>
        </w:rPr>
        <w:t xml:space="preserve">Savivaldybė, siekdama užtikrinti geriausius ir patogiausius sprendimus naudotis bendrojo ugdymo mokyklos aplinka įvairių fizinių galimybių asmenims, bei sudaryti galimybes mokinius  į mokyklą atvežti pritaikytu transportu, dalyvauja šiame projekte. Vykdant šį projektą Anykščių Antano Baranausko pagrindinės mokyklos specialiojo ugdymo skyriuje-daugiafunkciame centre bus atliktas remontas, sumontuotas naujas keltuvas, pakeista šaligatvių danga. Visi techniniai sprendimai ir inžinerinės priemonės turės atitikti universalaus dizaino principus. Taip pat pagal šį projektą bus nupirkti nauji elektriniai autobusai:1 su keltuvu neįgaliojo vežimėliams įkelti, 5 su galimybe pritaikyti vežti mokinius neįgaliojo vežimėliuose. Projektas bus finansuojamas Europos sąjungos lėšomis (85,0 proc.) ir Savivaldybės biudžeto lėšomis (15 proc.). Bendra projekto vertė </w:t>
      </w:r>
      <w:r w:rsidR="00CA619A">
        <w:t xml:space="preserve">1 424 164,56 </w:t>
      </w:r>
      <w:r w:rsidRPr="00C23D9F">
        <w:rPr>
          <w:iCs/>
          <w:lang w:val="lt-LT"/>
        </w:rPr>
        <w:t xml:space="preserve">Eur. </w:t>
      </w:r>
    </w:p>
    <w:p w14:paraId="33F04626" w14:textId="77777777" w:rsidR="002E6B0A" w:rsidRPr="00B55083" w:rsidRDefault="002E6B0A" w:rsidP="002E6B0A">
      <w:pPr>
        <w:rPr>
          <w:rStyle w:val="CharStyle5"/>
          <w:b/>
          <w:sz w:val="24"/>
          <w:szCs w:val="24"/>
          <w:lang w:val="lt-LT"/>
        </w:rPr>
      </w:pPr>
      <w:r w:rsidRPr="00B55083">
        <w:rPr>
          <w:rStyle w:val="CharStyle5"/>
          <w:b/>
          <w:sz w:val="24"/>
          <w:szCs w:val="24"/>
          <w:lang w:val="lt-LT"/>
        </w:rPr>
        <w:t>Ugdymo priemonės mokykloms</w:t>
      </w:r>
    </w:p>
    <w:p w14:paraId="23BFF7EC" w14:textId="77777777" w:rsidR="002E6B0A" w:rsidRPr="00C0666C" w:rsidRDefault="002E6B0A" w:rsidP="002E6B0A">
      <w:pPr>
        <w:tabs>
          <w:tab w:val="left" w:pos="993"/>
        </w:tabs>
        <w:spacing w:after="200" w:line="276" w:lineRule="auto"/>
        <w:jc w:val="both"/>
        <w:rPr>
          <w:rStyle w:val="CharStyle5"/>
          <w:sz w:val="24"/>
          <w:szCs w:val="24"/>
          <w:lang w:val="lt-LT"/>
        </w:rPr>
      </w:pPr>
      <w:r w:rsidRPr="00C0666C">
        <w:rPr>
          <w:lang w:val="lt-LT"/>
        </w:rPr>
        <w:t xml:space="preserve">Apjungus NŠA ir Savivaldybės pastangas, darbą ir žinias, veikiant bendrai, turint tikslą įgyvendinti Projekto veiklas, aprūpinti bendrojo ugdymo mokyklas (toliau – Mokyklos) kompiuteriais ir jų įkrovimo dėžėmis (toliau – Kompiuteriai) ir mokymui skirtomis priemonėmis ir įranga (toliau – Priemonės). Kompiuteriai ir Priemonės (toliau – Turtas). Projektas vykdomas pagal 2021-2030 m. plėtros programos valdytojos Lietuvos Respublikos švietimo, mokslo ir sporto ministerijos švietimo plėtros programos pažangos priemonės Nr. 12-003-03-01-03 „Užtikrinti visiems prieinamą šiuolaikinį ugdymo turinį“ projektų finansavimo sąlygų aprašą Nr. 2, patvirtintą 2023 m. rugpjūčio 11 d. Lietuvos Respublikos švietimo, mokslo ir sporto ministro įsakymu Nr. V-1063 „Dėl 2021–2030 </w:t>
      </w:r>
      <w:r w:rsidRPr="00C0666C">
        <w:rPr>
          <w:lang w:val="lt-LT"/>
        </w:rPr>
        <w:lastRenderedPageBreak/>
        <w:t>m. plėtros programos valdytojos Lietuvos Respublikos Švietimo, mokslo ir sporto ministerijos švietimo plėtros programos pažangos  priemonės Nr. 12-003-03-01-03 „Užtikrinti visiems prieinamą šiuolaikinį ugdymo turinį“  aprašo patvirtinimo“ (su visais aktualiais pakeitimais) (toliau – Aprašas) ir Lietuvos Respublikos švietimo, mokslo ir sporto ministro 2024 m. balandžio 3 d. įsakymą Nr. V-370 „Dėl finansavimo skyrimo projektui“. Savivaldybei projektui įgyvendinti skirta 268 963,53 Eur.</w:t>
      </w:r>
    </w:p>
    <w:p w14:paraId="1696E397" w14:textId="77777777" w:rsidR="002E6B0A" w:rsidRPr="00B55083" w:rsidRDefault="002E6B0A" w:rsidP="002E6B0A">
      <w:pPr>
        <w:rPr>
          <w:rStyle w:val="CharStyle5"/>
          <w:b/>
          <w:sz w:val="24"/>
          <w:szCs w:val="24"/>
          <w:lang w:val="lt-LT"/>
        </w:rPr>
      </w:pPr>
      <w:r w:rsidRPr="00B55083">
        <w:rPr>
          <w:rStyle w:val="CharStyle5"/>
          <w:b/>
          <w:sz w:val="24"/>
          <w:szCs w:val="24"/>
          <w:lang w:val="lt-LT"/>
        </w:rPr>
        <w:t>Tvari mokykla 2030</w:t>
      </w:r>
    </w:p>
    <w:p w14:paraId="35A5DCF1" w14:textId="77777777" w:rsidR="002E6B0A" w:rsidRPr="00C0666C" w:rsidRDefault="002E6B0A" w:rsidP="002E6B0A">
      <w:pPr>
        <w:jc w:val="both"/>
        <w:rPr>
          <w:rStyle w:val="CharStyle5"/>
          <w:lang w:val="lt-LT"/>
        </w:rPr>
      </w:pPr>
      <w:r w:rsidRPr="00C0666C">
        <w:rPr>
          <w:rStyle w:val="CharStyle5"/>
          <w:sz w:val="24"/>
          <w:szCs w:val="24"/>
          <w:lang w:val="lt-LT"/>
        </w:rPr>
        <w:t>Darbotvarkė „Tvari mokykla 2030“ skirta Jungtinių Tautų Darnaus vystymosi darbotvarkės iki 2030 metų įgyvendinimui Lietuvos mokyklose. Tai priemonių sistema konkretiems veiksmams ir pokyčiams, įgalinantiems mokyklų bendruomenes tiesiogiai prisidėti prie darnaus vystymosi tikslų ir uždavinių įgyvendinimo. Į šį Lietuvos neformaliojo švietimo agentūros – LINEŠA koordinuojamą projektą įsijungė visos Anykščių rajono savivaldybės bendrojo ugdymo ir ikimokyklinio ugdymo mokyklos. Tvarumo vertybių prioritetas kasdieniame mokyklos gyvenime – svarbiausia tvarios mokyklos savybė. Nuolatiniai tvarumo pokyčiai ir bendruomenės įtrauktis, atliktų pokyčių įsivertinimas – nuoseklus ir kryptingas procesas tvariose mokyklose.</w:t>
      </w:r>
    </w:p>
    <w:p w14:paraId="3719CF29" w14:textId="77777777" w:rsidR="00385ED7" w:rsidRPr="00C0666C" w:rsidRDefault="00385ED7" w:rsidP="002E6B0A">
      <w:pPr>
        <w:rPr>
          <w:b/>
          <w:lang w:val="lt-LT"/>
        </w:rPr>
      </w:pPr>
    </w:p>
    <w:p w14:paraId="742D27EA" w14:textId="77777777" w:rsidR="002E6B0A" w:rsidRPr="00C0666C" w:rsidRDefault="002E6B0A" w:rsidP="002E6B0A">
      <w:pPr>
        <w:rPr>
          <w:b/>
          <w:lang w:val="lt-LT"/>
        </w:rPr>
      </w:pPr>
      <w:r w:rsidRPr="00C0666C">
        <w:rPr>
          <w:b/>
          <w:lang w:val="lt-LT"/>
        </w:rPr>
        <w:t>12-003-03-02-17 (RE) „Plėtoti įvairialypį švietimą vykdant visos dienos mokyklų veiklą“</w:t>
      </w:r>
    </w:p>
    <w:p w14:paraId="03613BEA" w14:textId="77777777" w:rsidR="002E6B0A" w:rsidRPr="00C0666C" w:rsidRDefault="002E6B0A" w:rsidP="002E6B0A">
      <w:pPr>
        <w:rPr>
          <w:lang w:val="lt-LT"/>
        </w:rPr>
      </w:pPr>
      <w:r w:rsidRPr="00C0666C">
        <w:rPr>
          <w:lang w:val="lt-LT"/>
        </w:rPr>
        <w:t xml:space="preserve">Regioninės pažangos priemonės Nr. 12-003-03-02-17 (RE) „Plėtoti įvairialypį švietimą vykdant visos dienos mokyklų veiklą“ projektas. </w:t>
      </w:r>
    </w:p>
    <w:p w14:paraId="444435E2" w14:textId="77777777" w:rsidR="002E6B0A" w:rsidRPr="00C0666C" w:rsidRDefault="002E6B0A" w:rsidP="002E6B0A">
      <w:pPr>
        <w:rPr>
          <w:lang w:val="lt-LT"/>
        </w:rPr>
      </w:pPr>
      <w:r w:rsidRPr="00C0666C">
        <w:rPr>
          <w:lang w:val="lt-LT"/>
        </w:rPr>
        <w:t>Projekto tikslas – sukurti visos dienos mokyklos erdves ir pritaikyti pagrindinio ugdymo programą vykdančioje Anykščių Antano Vienuolio progimnazijoje.</w:t>
      </w:r>
    </w:p>
    <w:p w14:paraId="07D3E996" w14:textId="77777777" w:rsidR="002E6B0A" w:rsidRPr="00C0666C" w:rsidRDefault="002E6B0A" w:rsidP="002E6B0A">
      <w:pPr>
        <w:rPr>
          <w:lang w:val="lt-LT"/>
        </w:rPr>
      </w:pPr>
      <w:r w:rsidRPr="00C0666C">
        <w:rPr>
          <w:lang w:val="lt-LT"/>
        </w:rPr>
        <w:t>Projekto tikslinė grupė – vaikai, mokiniai.</w:t>
      </w:r>
    </w:p>
    <w:p w14:paraId="67B4C1BB" w14:textId="77777777" w:rsidR="002E6B0A" w:rsidRPr="00C0666C" w:rsidRDefault="002E6B0A" w:rsidP="002E6B0A">
      <w:pPr>
        <w:rPr>
          <w:b/>
          <w:lang w:val="lt-LT"/>
        </w:rPr>
      </w:pPr>
      <w:r w:rsidRPr="00C0666C">
        <w:rPr>
          <w:b/>
          <w:lang w:val="lt-LT"/>
        </w:rPr>
        <w:t>Asignavimų esminių (didesnių nei 10 procentų) pakeitimų, palyginti su 2024 metais, paaiškinimai:</w:t>
      </w:r>
    </w:p>
    <w:p w14:paraId="1C792383" w14:textId="77777777" w:rsidR="002E6B0A" w:rsidRPr="00C0666C" w:rsidRDefault="002E6B0A" w:rsidP="002E6B0A">
      <w:pPr>
        <w:jc w:val="both"/>
        <w:rPr>
          <w:lang w:val="lt-LT"/>
        </w:rPr>
      </w:pPr>
      <w:r w:rsidRPr="00C0666C">
        <w:rPr>
          <w:lang w:val="lt-LT"/>
        </w:rPr>
        <w:t>Nuo 2025 m. rugsėjo 1 d. 8,2 proc. padidės finansavimas pedagoginių darbuotojų darbo užmokesčiui. Skaičiuojama, kad tuomet vidutinis mokytojų darbo užmokestis po mokesčių sudarys 1878 eurus, ES projektų įgyvendinimo pradžia.</w:t>
      </w:r>
    </w:p>
    <w:p w14:paraId="6E5426BD" w14:textId="77777777" w:rsidR="002E6B0A" w:rsidRPr="00C0666C" w:rsidRDefault="002E6B0A" w:rsidP="002E6B0A">
      <w:pPr>
        <w:rPr>
          <w:b/>
          <w:lang w:val="lt-LT"/>
        </w:rPr>
      </w:pPr>
      <w:r w:rsidRPr="00C0666C">
        <w:rPr>
          <w:b/>
          <w:lang w:val="lt-LT"/>
        </w:rPr>
        <w:t>Programos vykdymo laikotarpis:</w:t>
      </w:r>
    </w:p>
    <w:p w14:paraId="2D5F0BCF" w14:textId="77777777" w:rsidR="002E6B0A" w:rsidRPr="00C0666C" w:rsidRDefault="002E6B0A" w:rsidP="002E6B0A">
      <w:pPr>
        <w:rPr>
          <w:lang w:val="lt-LT"/>
        </w:rPr>
      </w:pPr>
      <w:r w:rsidRPr="00C0666C">
        <w:rPr>
          <w:lang w:val="lt-LT"/>
        </w:rPr>
        <w:t>Neterminuotai.</w:t>
      </w:r>
    </w:p>
    <w:p w14:paraId="3254D473" w14:textId="77777777" w:rsidR="002E6B0A" w:rsidRPr="00C0666C" w:rsidRDefault="002E6B0A" w:rsidP="002E6B0A">
      <w:pPr>
        <w:rPr>
          <w:b/>
          <w:lang w:val="lt-LT"/>
        </w:rPr>
      </w:pPr>
      <w:r w:rsidRPr="00C0666C">
        <w:rPr>
          <w:b/>
          <w:lang w:val="lt-LT"/>
        </w:rPr>
        <w:t>Programos koordinatorius:</w:t>
      </w:r>
    </w:p>
    <w:p w14:paraId="7B6707DB" w14:textId="77777777" w:rsidR="002E6B0A" w:rsidRPr="00C0666C" w:rsidRDefault="002E6B0A" w:rsidP="002E6B0A">
      <w:pPr>
        <w:rPr>
          <w:lang w:val="lt-LT"/>
        </w:rPr>
      </w:pPr>
      <w:r w:rsidRPr="00C0666C">
        <w:rPr>
          <w:lang w:val="lt-LT"/>
        </w:rPr>
        <w:t>Nijolė Pranckevičienė, vyriausioji specialistė, laikinai atliekanti Švietimo skyriaus vedėjos funkcijas, 0 381 58082, el. p. nijole.pranckeviciene@anyksciai.lt.</w:t>
      </w:r>
    </w:p>
    <w:bookmarkEnd w:id="0"/>
    <w:p w14:paraId="3AA552B9" w14:textId="77777777" w:rsidR="002E6B0A" w:rsidRPr="00C0666C" w:rsidRDefault="002E6B0A" w:rsidP="002E6B0A">
      <w:pPr>
        <w:rPr>
          <w:b/>
          <w:lang w:val="lt-LT"/>
        </w:rPr>
      </w:pPr>
      <w:r w:rsidRPr="00C0666C">
        <w:rPr>
          <w:b/>
          <w:lang w:val="lt-LT"/>
        </w:rPr>
        <w:t>Programos vykdytojai:</w:t>
      </w:r>
    </w:p>
    <w:p w14:paraId="736347EA" w14:textId="77777777" w:rsidR="002E6B0A" w:rsidRPr="00C0666C" w:rsidRDefault="002E6B0A" w:rsidP="002E6B0A">
      <w:pPr>
        <w:jc w:val="both"/>
        <w:rPr>
          <w:lang w:val="lt-LT"/>
        </w:rPr>
      </w:pPr>
      <w:r w:rsidRPr="00C0666C">
        <w:rPr>
          <w:lang w:val="lt-LT"/>
        </w:rPr>
        <w:t xml:space="preserve">Finansų ir apskaitos skyrius, Švietimo skyrius, Investicijų ir projektų valdymo skyrius, Architektūros ir urbanistikos skyrius, Statybos skyrius, Anykščių Jono Biliūno gimnazija, Anykščių Antano Vienuolio progimnazija, Anykščių Antano Baranausko pagrindinė mokykla, Anykščių r. Troškūnų Kazio Inčiūros gimnazija, Anykščių r. Svėdasų Juozo Tumo-Vaižganto gimnazija, Anykščių vaikų lopšelis-darželis „Eglutė“, Anykščių vaikų lopšelis-darželis „Žiogelis“, Anykščių vaikų lopšelis-darželis „Žilvitis“, Anykščių vaikų lopšelis-darželis „Spindulėlis“, Anykščių meno mokykla, Anykščių r. Kavarsko pagrindinė mokykla-daugiafunkcis centras, Anykščių švietimo pagalbos tarnyba. </w:t>
      </w:r>
    </w:p>
    <w:p w14:paraId="42CACB80" w14:textId="77777777" w:rsidR="002E6B0A" w:rsidRPr="00C0666C" w:rsidRDefault="002E6B0A" w:rsidP="002E6B0A">
      <w:pPr>
        <w:jc w:val="both"/>
        <w:rPr>
          <w:b/>
          <w:lang w:val="lt-LT"/>
        </w:rPr>
      </w:pPr>
      <w:r w:rsidRPr="00C0666C">
        <w:rPr>
          <w:b/>
          <w:lang w:val="lt-LT"/>
        </w:rPr>
        <w:lastRenderedPageBreak/>
        <w:t>7 PROGRAMA</w:t>
      </w:r>
    </w:p>
    <w:p w14:paraId="78EDD220" w14:textId="77777777" w:rsidR="002E6B0A" w:rsidRPr="00C0666C" w:rsidRDefault="002E6B0A" w:rsidP="002E6B0A">
      <w:pPr>
        <w:jc w:val="both"/>
        <w:rPr>
          <w:b/>
          <w:lang w:val="lt-LT"/>
        </w:rPr>
      </w:pPr>
      <w:r w:rsidRPr="00C0666C">
        <w:rPr>
          <w:noProof/>
          <w:lang w:val="lt-LT"/>
        </w:rPr>
        <w:drawing>
          <wp:inline distT="0" distB="0" distL="0" distR="0" wp14:anchorId="747B9274" wp14:editId="43AE5D35">
            <wp:extent cx="6120130" cy="17350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735044"/>
                    </a:xfrm>
                    <a:prstGeom prst="rect">
                      <a:avLst/>
                    </a:prstGeom>
                    <a:noFill/>
                    <a:ln>
                      <a:noFill/>
                    </a:ln>
                  </pic:spPr>
                </pic:pic>
              </a:graphicData>
            </a:graphic>
          </wp:inline>
        </w:drawing>
      </w:r>
    </w:p>
    <w:p w14:paraId="56A313A7" w14:textId="77777777" w:rsidR="002E6B0A" w:rsidRPr="00C0666C" w:rsidRDefault="002E6B0A" w:rsidP="002E6B0A">
      <w:pPr>
        <w:snapToGrid w:val="0"/>
        <w:ind w:firstLine="5"/>
        <w:jc w:val="both"/>
        <w:rPr>
          <w:rFonts w:eastAsia="Calibri"/>
          <w:lang w:val="lt-LT"/>
        </w:rPr>
      </w:pPr>
      <w:r w:rsidRPr="00C0666C">
        <w:rPr>
          <w:lang w:val="lt-LT"/>
        </w:rPr>
        <w:t xml:space="preserve">Subalansuotos architektūros ir urbanistinės plėtros programa įgyvendina SPP III prioriteto (Sumanios, sveikos, saugios, pilietiškos ir aprūpintos visuomenės kūrimas) </w:t>
      </w:r>
      <w:r w:rsidRPr="00C0666C">
        <w:rPr>
          <w:rFonts w:eastAsia="Calibri"/>
          <w:lang w:val="lt-LT"/>
        </w:rPr>
        <w:t xml:space="preserve">3.5 tikslo. Gyventojus poreikius atliepiančio viešojo valdymo užtikrinimas; </w:t>
      </w:r>
      <w:r w:rsidRPr="00C0666C">
        <w:rPr>
          <w:lang w:val="lt-LT"/>
        </w:rPr>
        <w:t>3.5.2 uždavinį. Vykdyti teritorinį, strateginį ir finansinį planavimą.</w:t>
      </w:r>
    </w:p>
    <w:p w14:paraId="4935DB96" w14:textId="77777777" w:rsidR="002E6B0A" w:rsidRPr="00C0666C" w:rsidRDefault="002E6B0A" w:rsidP="002E6B0A">
      <w:pPr>
        <w:snapToGrid w:val="0"/>
        <w:ind w:firstLine="5"/>
        <w:jc w:val="both"/>
        <w:rPr>
          <w:lang w:val="lt-LT"/>
        </w:rPr>
      </w:pPr>
      <w:r w:rsidRPr="00C0666C">
        <w:rPr>
          <w:b/>
          <w:lang w:val="lt-LT"/>
        </w:rPr>
        <w:t>Programos uždaviniai ir jiems įgyvendinti numatomos priemonės:</w:t>
      </w:r>
      <w:r w:rsidRPr="00C0666C">
        <w:rPr>
          <w:lang w:val="lt-LT"/>
        </w:rPr>
        <w:t xml:space="preserve"> </w:t>
      </w:r>
    </w:p>
    <w:p w14:paraId="3235F53E" w14:textId="77777777" w:rsidR="002E6B0A" w:rsidRPr="00C0666C" w:rsidRDefault="002E6B0A" w:rsidP="002E6B0A">
      <w:pPr>
        <w:snapToGrid w:val="0"/>
        <w:ind w:firstLine="5"/>
        <w:jc w:val="both"/>
        <w:rPr>
          <w:rFonts w:eastAsia="Calibri"/>
          <w:lang w:val="lt-LT"/>
        </w:rPr>
      </w:pPr>
      <w:r w:rsidRPr="00C0666C">
        <w:rPr>
          <w:lang w:val="lt-LT"/>
        </w:rPr>
        <w:t>Subalansuotos architektūros ir urbanistinės plėtros programos t</w:t>
      </w:r>
      <w:r w:rsidRPr="00C0666C">
        <w:rPr>
          <w:rFonts w:eastAsia="Calibri"/>
          <w:lang w:val="lt-LT"/>
        </w:rPr>
        <w:t>ikslas skatinti tvarią urbanistinę plėtrą Savivaldybėje.</w:t>
      </w:r>
    </w:p>
    <w:p w14:paraId="5B0E06A4" w14:textId="77777777" w:rsidR="002E6B0A" w:rsidRPr="00C0666C" w:rsidRDefault="002E6B0A" w:rsidP="002E6B0A">
      <w:pPr>
        <w:snapToGrid w:val="0"/>
        <w:ind w:firstLine="5"/>
        <w:jc w:val="both"/>
        <w:rPr>
          <w:lang w:val="lt-LT"/>
        </w:rPr>
      </w:pPr>
      <w:r w:rsidRPr="00C0666C">
        <w:rPr>
          <w:lang w:val="lt-LT"/>
        </w:rPr>
        <w:t>Subalansuotos architektūros ir urbanistinės plėtros programa apima:</w:t>
      </w:r>
    </w:p>
    <w:p w14:paraId="4421A77B" w14:textId="77777777" w:rsidR="002E6B0A" w:rsidRPr="00C0666C" w:rsidRDefault="002E6B0A" w:rsidP="002E6B0A">
      <w:pPr>
        <w:snapToGrid w:val="0"/>
        <w:ind w:firstLine="5"/>
        <w:jc w:val="both"/>
        <w:rPr>
          <w:lang w:val="lt-LT"/>
        </w:rPr>
      </w:pPr>
      <w:r w:rsidRPr="00C0666C">
        <w:rPr>
          <w:lang w:val="lt-LT"/>
        </w:rPr>
        <w:t>- teritorijų planavimo dokumentų rengimą;</w:t>
      </w:r>
    </w:p>
    <w:p w14:paraId="5A22F4B8" w14:textId="77777777" w:rsidR="002E6B0A" w:rsidRPr="00C0666C" w:rsidRDefault="002E6B0A" w:rsidP="002E6B0A">
      <w:pPr>
        <w:snapToGrid w:val="0"/>
        <w:ind w:firstLine="5"/>
        <w:jc w:val="both"/>
        <w:rPr>
          <w:lang w:val="lt-LT"/>
        </w:rPr>
      </w:pPr>
      <w:r w:rsidRPr="00C0666C">
        <w:rPr>
          <w:lang w:val="lt-LT"/>
        </w:rPr>
        <w:t xml:space="preserve">- turistinio patrauklumo didinimą, esamos turistinės infrastuktūros kokybės gerinimo priemones, </w:t>
      </w:r>
    </w:p>
    <w:p w14:paraId="0A132B49" w14:textId="77777777" w:rsidR="002E6B0A" w:rsidRPr="00C0666C" w:rsidRDefault="002E6B0A" w:rsidP="002E6B0A">
      <w:pPr>
        <w:snapToGrid w:val="0"/>
        <w:ind w:firstLine="5"/>
        <w:jc w:val="both"/>
        <w:rPr>
          <w:lang w:val="lt-LT"/>
        </w:rPr>
      </w:pPr>
      <w:r w:rsidRPr="00C0666C">
        <w:rPr>
          <w:lang w:val="lt-LT"/>
        </w:rPr>
        <w:t>- viešųjų erdvių ir želdynų projektavimą gyventojų poreikių tenkinimui.</w:t>
      </w:r>
    </w:p>
    <w:p w14:paraId="1C704D56"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Asignavimų esminių (didesnių nei 10 procentų) pakeitimų, palyginti su 2024 metais, paaiškinimai: </w:t>
      </w:r>
      <w:r w:rsidRPr="00C0666C">
        <w:rPr>
          <w:rFonts w:ascii="Times New Roman" w:hAnsi="Times New Roman" w:cs="Times New Roman"/>
          <w:lang w:val="lt-LT"/>
        </w:rPr>
        <w:t xml:space="preserve">didėja projektavimo paslaugų priemonės. </w:t>
      </w:r>
    </w:p>
    <w:p w14:paraId="1B53B077" w14:textId="77777777" w:rsidR="002E6B0A" w:rsidRPr="00C0666C" w:rsidRDefault="002E6B0A" w:rsidP="002E6B0A">
      <w:pPr>
        <w:pStyle w:val="Default"/>
        <w:jc w:val="both"/>
        <w:rPr>
          <w:rFonts w:ascii="Times New Roman" w:hAnsi="Times New Roman" w:cs="Times New Roman"/>
          <w:b/>
          <w:bCs/>
          <w:lang w:val="lt-LT"/>
        </w:rPr>
      </w:pPr>
    </w:p>
    <w:p w14:paraId="74A57EFF"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vykdymo laikotarpis: </w:t>
      </w:r>
      <w:r w:rsidRPr="00C0666C">
        <w:rPr>
          <w:rFonts w:ascii="Times New Roman" w:hAnsi="Times New Roman" w:cs="Times New Roman"/>
          <w:lang w:val="lt-LT"/>
        </w:rPr>
        <w:t xml:space="preserve">neterminuotai. </w:t>
      </w:r>
    </w:p>
    <w:p w14:paraId="0C05FE91" w14:textId="77777777" w:rsidR="002E6B0A" w:rsidRPr="00C0666C" w:rsidRDefault="002E6B0A" w:rsidP="002E6B0A">
      <w:pPr>
        <w:pStyle w:val="Default"/>
        <w:jc w:val="both"/>
        <w:rPr>
          <w:rFonts w:ascii="Times New Roman" w:hAnsi="Times New Roman" w:cs="Times New Roman"/>
          <w:b/>
          <w:bCs/>
          <w:lang w:val="lt-LT"/>
        </w:rPr>
      </w:pPr>
    </w:p>
    <w:p w14:paraId="5D03B2F4"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koordinatorius: </w:t>
      </w:r>
    </w:p>
    <w:p w14:paraId="71F50FE8" w14:textId="77777777" w:rsidR="002E6B0A" w:rsidRPr="00C0666C" w:rsidRDefault="002E6B0A" w:rsidP="002E6B0A">
      <w:pPr>
        <w:pStyle w:val="Default"/>
        <w:jc w:val="both"/>
        <w:rPr>
          <w:rFonts w:ascii="Times New Roman" w:hAnsi="Times New Roman" w:cs="Times New Roman"/>
          <w:color w:val="auto"/>
          <w:lang w:val="lt-LT"/>
        </w:rPr>
      </w:pPr>
      <w:r w:rsidRPr="00C0666C">
        <w:rPr>
          <w:rFonts w:ascii="Times New Roman" w:hAnsi="Times New Roman" w:cs="Times New Roman"/>
          <w:color w:val="auto"/>
          <w:lang w:val="lt-LT"/>
        </w:rPr>
        <w:t xml:space="preserve">Daiva Gasiūnienė, Architektūros ir urbanistikos skyriaus vedėja, tel. 0  381 58062, el. p. daiva.gasiuniene@anyksciai.lt. </w:t>
      </w:r>
    </w:p>
    <w:p w14:paraId="61702C3E" w14:textId="77777777" w:rsidR="002E6B0A" w:rsidRPr="00C0666C" w:rsidRDefault="002E6B0A" w:rsidP="002E6B0A">
      <w:pPr>
        <w:pStyle w:val="Default"/>
        <w:jc w:val="both"/>
        <w:rPr>
          <w:rFonts w:ascii="Times New Roman" w:hAnsi="Times New Roman" w:cs="Times New Roman"/>
          <w:color w:val="396282"/>
          <w:lang w:val="lt-LT"/>
        </w:rPr>
      </w:pPr>
    </w:p>
    <w:p w14:paraId="275E3532"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vykdytojai: </w:t>
      </w:r>
    </w:p>
    <w:p w14:paraId="642B7D81" w14:textId="77777777" w:rsidR="002E6B0A" w:rsidRPr="00C0666C" w:rsidRDefault="002E6B0A" w:rsidP="002E6B0A">
      <w:pPr>
        <w:jc w:val="both"/>
        <w:rPr>
          <w:lang w:val="lt-LT"/>
        </w:rPr>
      </w:pPr>
      <w:r w:rsidRPr="00C0666C">
        <w:rPr>
          <w:lang w:val="lt-LT"/>
        </w:rPr>
        <w:t>Architektūros ir urbanistikos skyrius, Finansų ir apskaitos skyrius.</w:t>
      </w:r>
    </w:p>
    <w:p w14:paraId="737A9C7F" w14:textId="77777777" w:rsidR="002E6B0A" w:rsidRDefault="002E6B0A" w:rsidP="002E6B0A">
      <w:pPr>
        <w:jc w:val="both"/>
        <w:rPr>
          <w:lang w:val="lt-LT"/>
        </w:rPr>
      </w:pPr>
    </w:p>
    <w:p w14:paraId="41D29DC9" w14:textId="77777777" w:rsidR="00EB3D1A" w:rsidRDefault="00EB3D1A" w:rsidP="002E6B0A">
      <w:pPr>
        <w:jc w:val="both"/>
        <w:rPr>
          <w:lang w:val="lt-LT"/>
        </w:rPr>
      </w:pPr>
    </w:p>
    <w:p w14:paraId="47FC065B" w14:textId="77777777" w:rsidR="00EB3D1A" w:rsidRDefault="00EB3D1A" w:rsidP="002E6B0A">
      <w:pPr>
        <w:jc w:val="both"/>
        <w:rPr>
          <w:lang w:val="lt-LT"/>
        </w:rPr>
      </w:pPr>
    </w:p>
    <w:p w14:paraId="2A8C9ED6" w14:textId="77777777" w:rsidR="00EB3D1A" w:rsidRDefault="00EB3D1A" w:rsidP="002E6B0A">
      <w:pPr>
        <w:jc w:val="both"/>
        <w:rPr>
          <w:lang w:val="lt-LT"/>
        </w:rPr>
      </w:pPr>
    </w:p>
    <w:p w14:paraId="6FB6400C" w14:textId="77777777" w:rsidR="00EB3D1A" w:rsidRDefault="00EB3D1A" w:rsidP="002E6B0A">
      <w:pPr>
        <w:jc w:val="both"/>
        <w:rPr>
          <w:lang w:val="lt-LT"/>
        </w:rPr>
      </w:pPr>
    </w:p>
    <w:p w14:paraId="3DC3F110" w14:textId="77777777" w:rsidR="00EB3D1A" w:rsidRDefault="00EB3D1A" w:rsidP="002E6B0A">
      <w:pPr>
        <w:jc w:val="both"/>
        <w:rPr>
          <w:lang w:val="lt-LT"/>
        </w:rPr>
      </w:pPr>
    </w:p>
    <w:p w14:paraId="2103D173" w14:textId="77777777" w:rsidR="00EB3D1A" w:rsidRDefault="00EB3D1A" w:rsidP="002E6B0A">
      <w:pPr>
        <w:jc w:val="both"/>
        <w:rPr>
          <w:lang w:val="lt-LT"/>
        </w:rPr>
      </w:pPr>
    </w:p>
    <w:p w14:paraId="2A86EC11" w14:textId="77777777" w:rsidR="00EB3D1A" w:rsidRPr="00C0666C" w:rsidRDefault="00EB3D1A" w:rsidP="002E6B0A">
      <w:pPr>
        <w:jc w:val="both"/>
        <w:rPr>
          <w:lang w:val="lt-LT"/>
        </w:rPr>
      </w:pPr>
    </w:p>
    <w:p w14:paraId="151B0000" w14:textId="77777777" w:rsidR="002E6B0A" w:rsidRPr="00C0666C" w:rsidRDefault="002E6B0A" w:rsidP="002E6B0A">
      <w:pPr>
        <w:jc w:val="both"/>
        <w:rPr>
          <w:b/>
          <w:lang w:val="lt-LT"/>
        </w:rPr>
      </w:pPr>
      <w:r w:rsidRPr="00C0666C">
        <w:rPr>
          <w:b/>
          <w:lang w:val="lt-LT"/>
        </w:rPr>
        <w:lastRenderedPageBreak/>
        <w:t>8 PROGRAMA</w:t>
      </w:r>
    </w:p>
    <w:p w14:paraId="47DBBFD7" w14:textId="77777777" w:rsidR="002E6B0A" w:rsidRPr="00C0666C" w:rsidRDefault="002E6B0A" w:rsidP="002E6B0A">
      <w:pPr>
        <w:jc w:val="both"/>
        <w:rPr>
          <w:b/>
          <w:lang w:val="lt-LT"/>
        </w:rPr>
      </w:pPr>
      <w:r w:rsidRPr="00C0666C">
        <w:rPr>
          <w:noProof/>
          <w:lang w:val="lt-LT"/>
        </w:rPr>
        <w:drawing>
          <wp:inline distT="0" distB="0" distL="0" distR="0" wp14:anchorId="133A97D8" wp14:editId="49DFE7ED">
            <wp:extent cx="6120130" cy="38067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806738"/>
                    </a:xfrm>
                    <a:prstGeom prst="rect">
                      <a:avLst/>
                    </a:prstGeom>
                    <a:noFill/>
                    <a:ln>
                      <a:noFill/>
                    </a:ln>
                  </pic:spPr>
                </pic:pic>
              </a:graphicData>
            </a:graphic>
          </wp:inline>
        </w:drawing>
      </w:r>
    </w:p>
    <w:p w14:paraId="545B6BA7" w14:textId="77777777" w:rsidR="002E6B0A" w:rsidRPr="00C0666C" w:rsidRDefault="002E6B0A" w:rsidP="00385ED7">
      <w:pPr>
        <w:snapToGrid w:val="0"/>
        <w:ind w:firstLine="567"/>
        <w:jc w:val="both"/>
        <w:rPr>
          <w:lang w:val="lt-LT"/>
        </w:rPr>
      </w:pPr>
      <w:r w:rsidRPr="00C0666C">
        <w:rPr>
          <w:lang w:val="lt-LT"/>
        </w:rPr>
        <w:t>Savivaldybės objektų priežiūros ir plėtros programa įgyvendina Savivaldybės SPP IV prioriteto (Viešosios infrastruktūros plėtra darnoje su gamtine aplinka) 4.1. tikslą. Kokybiškos ir saugios susisiekimo sistemos plėtra, 4.2. tikslą. Efektyvios ir modernios inžinerinio aprūpinimo sistemos vystymas, 4.3. tikslą. Darnios gamtinės aplinkos vystymas, 4.4. tikslą. Kitos rajono viešosios infrastruktūros priežiūra.</w:t>
      </w:r>
    </w:p>
    <w:p w14:paraId="523DC99F" w14:textId="77777777" w:rsidR="002E6B0A" w:rsidRPr="00C0666C" w:rsidRDefault="002E6B0A" w:rsidP="002E6B0A">
      <w:pPr>
        <w:snapToGrid w:val="0"/>
        <w:ind w:firstLine="5"/>
        <w:jc w:val="both"/>
        <w:rPr>
          <w:lang w:val="lt-LT"/>
        </w:rPr>
      </w:pPr>
      <w:r w:rsidRPr="00C0666C">
        <w:rPr>
          <w:b/>
          <w:lang w:val="lt-LT"/>
        </w:rPr>
        <w:t>Programos uždaviniai ir jiems įgyvendinti numatomos priemonės:</w:t>
      </w:r>
      <w:r w:rsidRPr="00C0666C">
        <w:rPr>
          <w:lang w:val="lt-LT"/>
        </w:rPr>
        <w:t xml:space="preserve"> </w:t>
      </w:r>
    </w:p>
    <w:p w14:paraId="276CBE71" w14:textId="77777777" w:rsidR="002E6B0A" w:rsidRPr="00C0666C" w:rsidRDefault="002E6B0A" w:rsidP="002E6B0A">
      <w:pPr>
        <w:snapToGrid w:val="0"/>
        <w:ind w:firstLine="5"/>
        <w:jc w:val="both"/>
        <w:rPr>
          <w:lang w:val="lt-LT"/>
        </w:rPr>
      </w:pPr>
      <w:r w:rsidRPr="00C0666C">
        <w:rPr>
          <w:lang w:val="lt-LT"/>
        </w:rPr>
        <w:t xml:space="preserve">Savivaldybės objektų priežiūros ir plėtros programos tikslas – </w:t>
      </w:r>
    </w:p>
    <w:p w14:paraId="11D2BB30" w14:textId="77777777" w:rsidR="002E6B0A" w:rsidRPr="00C0666C" w:rsidRDefault="002E6B0A" w:rsidP="002E6B0A">
      <w:pPr>
        <w:snapToGrid w:val="0"/>
        <w:spacing w:after="0" w:line="240" w:lineRule="auto"/>
        <w:ind w:firstLine="5"/>
        <w:jc w:val="both"/>
        <w:rPr>
          <w:b/>
          <w:lang w:val="lt-LT"/>
        </w:rPr>
      </w:pPr>
      <w:r w:rsidRPr="00C0666C">
        <w:rPr>
          <w:b/>
          <w:lang w:val="lt-LT"/>
        </w:rPr>
        <w:t>Susisiekimo infrastruktūros atnaujinimas, remontas ir plėtra Anykščių rajono</w:t>
      </w:r>
    </w:p>
    <w:p w14:paraId="5C63D483" w14:textId="77777777" w:rsidR="002E6B0A" w:rsidRPr="00C0666C" w:rsidRDefault="002E6B0A" w:rsidP="002E6B0A">
      <w:pPr>
        <w:snapToGrid w:val="0"/>
        <w:spacing w:after="0" w:line="240" w:lineRule="auto"/>
        <w:ind w:firstLine="5"/>
        <w:jc w:val="both"/>
        <w:rPr>
          <w:b/>
          <w:lang w:val="lt-LT"/>
        </w:rPr>
      </w:pPr>
      <w:r w:rsidRPr="00C0666C">
        <w:rPr>
          <w:b/>
          <w:lang w:val="lt-LT"/>
        </w:rPr>
        <w:t>seniūnijose.</w:t>
      </w:r>
    </w:p>
    <w:p w14:paraId="7CDC88A4" w14:textId="77777777" w:rsidR="002E6B0A" w:rsidRPr="00C0666C" w:rsidRDefault="002E6B0A" w:rsidP="002E6B0A">
      <w:pPr>
        <w:snapToGrid w:val="0"/>
        <w:spacing w:after="0" w:line="240" w:lineRule="auto"/>
        <w:ind w:firstLine="5"/>
        <w:jc w:val="both"/>
        <w:rPr>
          <w:b/>
          <w:lang w:val="lt-LT"/>
        </w:rPr>
      </w:pPr>
      <w:r w:rsidRPr="00C0666C">
        <w:rPr>
          <w:b/>
          <w:lang w:val="lt-LT"/>
        </w:rPr>
        <w:t>Anykščių rajono vietinės reikšmės kelių projektų parengimas ir įgyvendinimas.</w:t>
      </w:r>
    </w:p>
    <w:p w14:paraId="337300BA" w14:textId="77777777" w:rsidR="002E6B0A" w:rsidRPr="00C0666C" w:rsidRDefault="002E6B0A" w:rsidP="002E6B0A">
      <w:pPr>
        <w:snapToGrid w:val="0"/>
        <w:spacing w:after="0" w:line="240" w:lineRule="auto"/>
        <w:ind w:firstLine="5"/>
        <w:jc w:val="both"/>
        <w:rPr>
          <w:b/>
          <w:bCs/>
          <w:lang w:val="lt-LT"/>
        </w:rPr>
      </w:pPr>
      <w:r w:rsidRPr="00C0666C">
        <w:rPr>
          <w:b/>
          <w:bCs/>
          <w:lang w:val="lt-LT"/>
        </w:rPr>
        <w:t xml:space="preserve">Modernizuoti apšvietimo sistemą </w:t>
      </w:r>
      <w:r w:rsidRPr="00C0666C">
        <w:rPr>
          <w:b/>
          <w:lang w:val="lt-LT"/>
        </w:rPr>
        <w:t>Anykščių</w:t>
      </w:r>
      <w:r w:rsidRPr="00C0666C">
        <w:rPr>
          <w:b/>
          <w:bCs/>
          <w:lang w:val="lt-LT"/>
        </w:rPr>
        <w:t xml:space="preserve"> rajone</w:t>
      </w:r>
    </w:p>
    <w:p w14:paraId="5DEFB0DE" w14:textId="77777777" w:rsidR="002E6B0A" w:rsidRPr="00C0666C" w:rsidRDefault="002E6B0A" w:rsidP="002E6B0A">
      <w:pPr>
        <w:snapToGrid w:val="0"/>
        <w:spacing w:after="0" w:line="240" w:lineRule="auto"/>
        <w:ind w:firstLine="5"/>
        <w:jc w:val="both"/>
        <w:rPr>
          <w:b/>
          <w:bCs/>
          <w:lang w:val="lt-LT"/>
        </w:rPr>
      </w:pPr>
      <w:r w:rsidRPr="00C0666C">
        <w:rPr>
          <w:b/>
          <w:bCs/>
          <w:lang w:val="lt-LT"/>
        </w:rPr>
        <w:t xml:space="preserve">Modernizuoti bei plėtoti vandens tiekimo, buitinių nuotekų bei paviršinių nuotekų tvarkymo infrastruktūrą </w:t>
      </w:r>
      <w:r w:rsidRPr="00C0666C">
        <w:rPr>
          <w:b/>
          <w:lang w:val="lt-LT"/>
        </w:rPr>
        <w:t>Anykščių</w:t>
      </w:r>
      <w:r w:rsidRPr="00C0666C">
        <w:rPr>
          <w:b/>
          <w:bCs/>
          <w:lang w:val="lt-LT"/>
        </w:rPr>
        <w:t xml:space="preserve"> rajone.</w:t>
      </w:r>
    </w:p>
    <w:p w14:paraId="4F61118F" w14:textId="77777777" w:rsidR="002E6B0A" w:rsidRPr="00C0666C" w:rsidRDefault="002E6B0A" w:rsidP="002E6B0A">
      <w:pPr>
        <w:snapToGrid w:val="0"/>
        <w:spacing w:after="0" w:line="240" w:lineRule="auto"/>
        <w:ind w:firstLine="5"/>
        <w:jc w:val="both"/>
        <w:rPr>
          <w:b/>
          <w:lang w:val="lt-LT"/>
        </w:rPr>
      </w:pPr>
      <w:r w:rsidRPr="00C0666C">
        <w:rPr>
          <w:b/>
          <w:bCs/>
          <w:lang w:val="lt-LT"/>
        </w:rPr>
        <w:t>Modernizuoti vandens tiekimo ir buitinių nuotekų tvarkymo infrastruktūrą.</w:t>
      </w:r>
    </w:p>
    <w:p w14:paraId="59EB7DC7" w14:textId="77777777" w:rsidR="002E6B0A" w:rsidRPr="00C0666C" w:rsidRDefault="002E6B0A" w:rsidP="002E6B0A">
      <w:pPr>
        <w:tabs>
          <w:tab w:val="left" w:pos="567"/>
        </w:tabs>
        <w:snapToGrid w:val="0"/>
        <w:spacing w:after="0" w:line="240" w:lineRule="auto"/>
        <w:ind w:firstLine="6"/>
        <w:jc w:val="both"/>
        <w:rPr>
          <w:b/>
          <w:bCs/>
          <w:lang w:val="lt-LT"/>
        </w:rPr>
      </w:pPr>
      <w:r w:rsidRPr="00C0666C">
        <w:rPr>
          <w:b/>
          <w:bCs/>
          <w:lang w:val="lt-LT"/>
        </w:rPr>
        <w:t>Prižiūrėti esamą ir planuoti naują paviršinių nuotekų infrastruktūrą.</w:t>
      </w:r>
    </w:p>
    <w:p w14:paraId="3A452B89" w14:textId="77777777" w:rsidR="002E6B0A" w:rsidRPr="00C0666C" w:rsidRDefault="002E6B0A" w:rsidP="002E6B0A">
      <w:pPr>
        <w:tabs>
          <w:tab w:val="left" w:pos="567"/>
        </w:tabs>
        <w:snapToGrid w:val="0"/>
        <w:spacing w:after="0" w:line="240" w:lineRule="auto"/>
        <w:ind w:firstLine="6"/>
        <w:jc w:val="both"/>
        <w:rPr>
          <w:b/>
          <w:lang w:val="lt-LT"/>
        </w:rPr>
      </w:pPr>
    </w:p>
    <w:p w14:paraId="0AA4045C" w14:textId="77777777" w:rsidR="002E6B0A" w:rsidRPr="00C0666C" w:rsidRDefault="002E6B0A" w:rsidP="002E6B0A">
      <w:pPr>
        <w:tabs>
          <w:tab w:val="left" w:pos="567"/>
        </w:tabs>
        <w:snapToGrid w:val="0"/>
        <w:spacing w:after="0" w:line="240" w:lineRule="auto"/>
        <w:ind w:firstLine="6"/>
        <w:jc w:val="both"/>
        <w:rPr>
          <w:b/>
          <w:lang w:val="lt-LT"/>
        </w:rPr>
      </w:pPr>
    </w:p>
    <w:p w14:paraId="5147EBE0"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Asignavimų esminių (didesnių nei 10 procentų) pakeitimų, palyginti su 2024 metais, paaiškinimai: </w:t>
      </w:r>
      <w:r w:rsidRPr="00C0666C">
        <w:rPr>
          <w:rFonts w:ascii="Times New Roman" w:hAnsi="Times New Roman" w:cs="Times New Roman"/>
          <w:lang w:val="lt-LT"/>
        </w:rPr>
        <w:t xml:space="preserve">daugiau skiriama seniūnijų kelių priežiūrai, didėjant BSĮ ir kt. </w:t>
      </w:r>
    </w:p>
    <w:p w14:paraId="4F30E1E4" w14:textId="77777777" w:rsidR="002E6B0A" w:rsidRPr="00C0666C" w:rsidRDefault="002E6B0A" w:rsidP="002E6B0A">
      <w:pPr>
        <w:pStyle w:val="Default"/>
        <w:jc w:val="both"/>
        <w:rPr>
          <w:rFonts w:ascii="Times New Roman" w:hAnsi="Times New Roman" w:cs="Times New Roman"/>
          <w:b/>
          <w:bCs/>
          <w:lang w:val="lt-LT"/>
        </w:rPr>
      </w:pPr>
    </w:p>
    <w:p w14:paraId="2156C8CA"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vykdymo laikotarpis: </w:t>
      </w:r>
      <w:r w:rsidRPr="00C0666C">
        <w:rPr>
          <w:rFonts w:ascii="Times New Roman" w:hAnsi="Times New Roman" w:cs="Times New Roman"/>
          <w:lang w:val="lt-LT"/>
        </w:rPr>
        <w:t xml:space="preserve">neterminuotai. </w:t>
      </w:r>
    </w:p>
    <w:p w14:paraId="1961A282" w14:textId="77777777" w:rsidR="002E6B0A" w:rsidRPr="00C0666C" w:rsidRDefault="002E6B0A" w:rsidP="002E6B0A">
      <w:pPr>
        <w:pStyle w:val="Default"/>
        <w:jc w:val="both"/>
        <w:rPr>
          <w:rFonts w:ascii="Times New Roman" w:hAnsi="Times New Roman" w:cs="Times New Roman"/>
          <w:b/>
          <w:bCs/>
          <w:lang w:val="lt-LT"/>
        </w:rPr>
      </w:pPr>
    </w:p>
    <w:p w14:paraId="51A426BF"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koordinatorius: </w:t>
      </w:r>
    </w:p>
    <w:p w14:paraId="216F5F34" w14:textId="77777777" w:rsidR="002E6B0A" w:rsidRPr="00C0666C" w:rsidRDefault="002E6B0A" w:rsidP="002E6B0A">
      <w:pPr>
        <w:pStyle w:val="Default"/>
        <w:jc w:val="both"/>
        <w:rPr>
          <w:rFonts w:ascii="Times New Roman" w:hAnsi="Times New Roman" w:cs="Times New Roman"/>
          <w:color w:val="auto"/>
          <w:lang w:val="lt-LT"/>
        </w:rPr>
      </w:pPr>
      <w:r w:rsidRPr="00C0666C">
        <w:rPr>
          <w:rFonts w:ascii="Times New Roman" w:hAnsi="Times New Roman" w:cs="Times New Roman"/>
          <w:color w:val="auto"/>
          <w:lang w:val="lt-LT"/>
        </w:rPr>
        <w:t xml:space="preserve">Ramūnas Blazarėnas, Bendrojo ir ūkio skyriaus vedėjas, tel. 0  381 58146, el. p. ramunas.blazarenas@anyksciai.lt. </w:t>
      </w:r>
    </w:p>
    <w:p w14:paraId="48A4245C" w14:textId="77777777" w:rsidR="002E6B0A" w:rsidRPr="00C0666C" w:rsidRDefault="002E6B0A" w:rsidP="002E6B0A">
      <w:pPr>
        <w:pStyle w:val="Default"/>
        <w:jc w:val="both"/>
        <w:rPr>
          <w:rFonts w:ascii="Times New Roman" w:hAnsi="Times New Roman" w:cs="Times New Roman"/>
          <w:color w:val="396282"/>
          <w:lang w:val="lt-LT"/>
        </w:rPr>
      </w:pPr>
    </w:p>
    <w:p w14:paraId="5C13A86C"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lastRenderedPageBreak/>
        <w:t xml:space="preserve">Programos vykdytojai: </w:t>
      </w:r>
    </w:p>
    <w:p w14:paraId="7931309D" w14:textId="77777777" w:rsidR="002E6B0A" w:rsidRPr="00C0666C" w:rsidRDefault="002E6B0A" w:rsidP="002E6B0A">
      <w:pPr>
        <w:jc w:val="both"/>
        <w:rPr>
          <w:lang w:val="lt-LT"/>
        </w:rPr>
      </w:pPr>
      <w:r w:rsidRPr="00C0666C">
        <w:rPr>
          <w:lang w:val="lt-LT"/>
        </w:rPr>
        <w:t xml:space="preserve">Bendrasis ir ūkio skyrius, Architektūros ir urbanistikos skyrius, Finansų ir apskaitos skyrius, Investicijų ir projektų valdymo skyrius, Viešųjų pirkimų ir turto skyrius, Statybos skyrius, UAB Anykščių komunalinis ūkis. </w:t>
      </w:r>
    </w:p>
    <w:p w14:paraId="6F230120" w14:textId="77777777" w:rsidR="002E6B0A" w:rsidRPr="00C0666C" w:rsidRDefault="002E6B0A" w:rsidP="002E6B0A">
      <w:pPr>
        <w:tabs>
          <w:tab w:val="left" w:pos="567"/>
        </w:tabs>
        <w:snapToGrid w:val="0"/>
        <w:ind w:firstLine="5"/>
        <w:jc w:val="both"/>
        <w:rPr>
          <w:b/>
          <w:lang w:val="lt-LT"/>
        </w:rPr>
      </w:pPr>
    </w:p>
    <w:p w14:paraId="2CEF1FD6" w14:textId="77777777" w:rsidR="002E6B0A" w:rsidRPr="00C0666C" w:rsidRDefault="002E6B0A" w:rsidP="002E6B0A">
      <w:pPr>
        <w:jc w:val="both"/>
        <w:rPr>
          <w:b/>
          <w:lang w:val="lt-LT"/>
        </w:rPr>
      </w:pPr>
      <w:bookmarkStart w:id="3" w:name="_Hlk187397615"/>
      <w:r w:rsidRPr="00C0666C">
        <w:rPr>
          <w:b/>
          <w:lang w:val="lt-LT"/>
        </w:rPr>
        <w:t>9 PROGRAMA</w:t>
      </w:r>
    </w:p>
    <w:p w14:paraId="6CA52E47" w14:textId="77777777" w:rsidR="002E6B0A" w:rsidRPr="00C0666C" w:rsidRDefault="002E6B0A" w:rsidP="002E6B0A">
      <w:pPr>
        <w:jc w:val="both"/>
        <w:rPr>
          <w:b/>
          <w:lang w:val="lt-LT"/>
        </w:rPr>
      </w:pPr>
      <w:r w:rsidRPr="00C0666C">
        <w:rPr>
          <w:noProof/>
          <w:lang w:val="lt-LT"/>
        </w:rPr>
        <w:drawing>
          <wp:inline distT="0" distB="0" distL="0" distR="0" wp14:anchorId="2DD13A41" wp14:editId="4EB48A35">
            <wp:extent cx="6120130" cy="2598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2598250"/>
                    </a:xfrm>
                    <a:prstGeom prst="rect">
                      <a:avLst/>
                    </a:prstGeom>
                    <a:noFill/>
                    <a:ln>
                      <a:noFill/>
                    </a:ln>
                  </pic:spPr>
                </pic:pic>
              </a:graphicData>
            </a:graphic>
          </wp:inline>
        </w:drawing>
      </w:r>
    </w:p>
    <w:p w14:paraId="17ED5C52" w14:textId="77777777" w:rsidR="002E6B0A" w:rsidRPr="00C0666C" w:rsidRDefault="002E6B0A" w:rsidP="002E6B0A">
      <w:pPr>
        <w:tabs>
          <w:tab w:val="left" w:pos="567"/>
        </w:tabs>
        <w:snapToGrid w:val="0"/>
        <w:ind w:firstLine="5"/>
        <w:jc w:val="both"/>
        <w:rPr>
          <w:lang w:val="lt-LT"/>
        </w:rPr>
      </w:pPr>
      <w:r w:rsidRPr="00C0666C">
        <w:rPr>
          <w:lang w:val="lt-LT"/>
        </w:rPr>
        <w:t xml:space="preserve">Efektyvaus Savivaldybės valdymo programa įgyvendina Savivaldybės SPP III prioriteto (Sumanios, sveikos, saugios, pilietiškos ir aprūpintos visuomenės kūrimas) 3.5. tikslą. Gyventojų poreikius atliepiančio viešojo valdymo užtikrinimas. </w:t>
      </w:r>
    </w:p>
    <w:p w14:paraId="07FB7974" w14:textId="77777777" w:rsidR="002E6B0A" w:rsidRPr="00C0666C" w:rsidRDefault="002E6B0A" w:rsidP="002E6B0A">
      <w:pPr>
        <w:snapToGrid w:val="0"/>
        <w:ind w:firstLine="5"/>
        <w:jc w:val="both"/>
        <w:rPr>
          <w:lang w:val="lt-LT"/>
        </w:rPr>
      </w:pPr>
      <w:r w:rsidRPr="00C0666C">
        <w:rPr>
          <w:b/>
          <w:lang w:val="lt-LT"/>
        </w:rPr>
        <w:t>Programos uždaviniai ir jiems įgyvendinti numatomos priemonės:</w:t>
      </w:r>
      <w:r w:rsidRPr="00C0666C">
        <w:rPr>
          <w:lang w:val="lt-LT"/>
        </w:rPr>
        <w:t xml:space="preserve"> </w:t>
      </w:r>
    </w:p>
    <w:p w14:paraId="556F0B71" w14:textId="77777777" w:rsidR="002E6B0A" w:rsidRPr="00C0666C" w:rsidRDefault="002E6B0A" w:rsidP="002E6B0A">
      <w:pPr>
        <w:snapToGrid w:val="0"/>
        <w:ind w:firstLine="5"/>
        <w:jc w:val="both"/>
        <w:rPr>
          <w:lang w:val="lt-LT"/>
        </w:rPr>
      </w:pPr>
      <w:r w:rsidRPr="00C0666C">
        <w:rPr>
          <w:lang w:val="lt-LT"/>
        </w:rPr>
        <w:t xml:space="preserve">Efektyvaus Savivaldybės valdymo programa yra valdymo programa, todėl joje yra visos Savivaldybės administracijos, Kontrolės ir audito tarnybos, Anykščių rajono ugniagesių tarnybos. Taip pat šioje programoje yra numatyti asignavimai mero rezervui, pagalbai Ukrainai ir jos žmonėms, paskolų grąžinimui ir palūkanų mokėjimui, seniūnaičių ir tarybos nariams veiklos išlaidų kompensavimui, administracinių pastatų remonto darbams. </w:t>
      </w:r>
    </w:p>
    <w:p w14:paraId="2016BFA6" w14:textId="77777777" w:rsidR="002E6B0A" w:rsidRPr="00C0666C" w:rsidRDefault="002E6B0A" w:rsidP="002E6B0A">
      <w:pPr>
        <w:pStyle w:val="Default"/>
        <w:jc w:val="both"/>
        <w:rPr>
          <w:rFonts w:ascii="Times New Roman" w:hAnsi="Times New Roman" w:cs="Times New Roman"/>
          <w:b/>
          <w:bCs/>
          <w:lang w:val="lt-LT"/>
        </w:rPr>
      </w:pPr>
      <w:r w:rsidRPr="00C0666C">
        <w:rPr>
          <w:rFonts w:ascii="Times New Roman" w:hAnsi="Times New Roman" w:cs="Times New Roman"/>
          <w:b/>
          <w:bCs/>
          <w:lang w:val="lt-LT"/>
        </w:rPr>
        <w:t xml:space="preserve">Asignavimų esminių (didesnių nei 10 procentų) pakeitimų, palyginti su 2024 metais, paaiškinimai: </w:t>
      </w:r>
    </w:p>
    <w:p w14:paraId="23C315BA"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Asignavimai programoje didėja, nes didėja šios išlaidos: duomenų perdavimui; išlaidos darbo užmokesčiui; paskolų grąžinimui ir palūkanų mokėjimui.</w:t>
      </w:r>
    </w:p>
    <w:p w14:paraId="0E2552EB" w14:textId="77777777" w:rsidR="002E6B0A" w:rsidRPr="00C0666C" w:rsidRDefault="002E6B0A" w:rsidP="002E6B0A">
      <w:pPr>
        <w:pStyle w:val="Default"/>
        <w:jc w:val="both"/>
        <w:rPr>
          <w:rFonts w:ascii="Times New Roman" w:hAnsi="Times New Roman" w:cs="Times New Roman"/>
          <w:b/>
          <w:bCs/>
          <w:lang w:val="lt-LT"/>
        </w:rPr>
      </w:pPr>
    </w:p>
    <w:p w14:paraId="48EACCC0"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vykdymo laikotarpis: </w:t>
      </w:r>
      <w:r w:rsidRPr="00C0666C">
        <w:rPr>
          <w:rFonts w:ascii="Times New Roman" w:hAnsi="Times New Roman" w:cs="Times New Roman"/>
          <w:lang w:val="lt-LT"/>
        </w:rPr>
        <w:t xml:space="preserve">neterminuotai. </w:t>
      </w:r>
    </w:p>
    <w:p w14:paraId="72BDB13F" w14:textId="77777777" w:rsidR="002E6B0A" w:rsidRPr="00C0666C" w:rsidRDefault="002E6B0A" w:rsidP="002E6B0A">
      <w:pPr>
        <w:pStyle w:val="Default"/>
        <w:jc w:val="both"/>
        <w:rPr>
          <w:rFonts w:ascii="Times New Roman" w:hAnsi="Times New Roman" w:cs="Times New Roman"/>
          <w:b/>
          <w:bCs/>
          <w:lang w:val="lt-LT"/>
        </w:rPr>
      </w:pPr>
    </w:p>
    <w:p w14:paraId="7245B35F"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koordinatorius: </w:t>
      </w:r>
    </w:p>
    <w:p w14:paraId="76FF3C85" w14:textId="77777777" w:rsidR="002E6B0A" w:rsidRPr="00C0666C" w:rsidRDefault="002E6B0A" w:rsidP="002E6B0A">
      <w:pPr>
        <w:pStyle w:val="Default"/>
        <w:jc w:val="both"/>
        <w:rPr>
          <w:rFonts w:ascii="Times New Roman" w:hAnsi="Times New Roman" w:cs="Times New Roman"/>
          <w:color w:val="auto"/>
          <w:lang w:val="lt-LT"/>
        </w:rPr>
      </w:pPr>
      <w:r w:rsidRPr="00C0666C">
        <w:rPr>
          <w:rFonts w:ascii="Times New Roman" w:hAnsi="Times New Roman" w:cs="Times New Roman"/>
          <w:color w:val="auto"/>
          <w:lang w:val="lt-LT"/>
        </w:rPr>
        <w:t xml:space="preserve">Danuta Gruzinskienė, Finansų ir apskaitos skyriaus vedėja, tel. 0  381 </w:t>
      </w:r>
      <w:r w:rsidRPr="00C0666C">
        <w:rPr>
          <w:rFonts w:ascii="Times New Roman" w:hAnsi="Times New Roman" w:cs="Times New Roman"/>
          <w:lang w:val="lt-LT"/>
        </w:rPr>
        <w:t>58 086</w:t>
      </w:r>
      <w:r w:rsidRPr="00C0666C">
        <w:rPr>
          <w:rFonts w:ascii="Times New Roman" w:hAnsi="Times New Roman" w:cs="Times New Roman"/>
          <w:color w:val="auto"/>
          <w:lang w:val="lt-LT"/>
        </w:rPr>
        <w:t xml:space="preserve">, el. p. danuta.gruzinskiene@anyksciai.lt. </w:t>
      </w:r>
    </w:p>
    <w:p w14:paraId="38C1A1A5" w14:textId="77777777" w:rsidR="002E6B0A" w:rsidRPr="00C0666C" w:rsidRDefault="002E6B0A" w:rsidP="002E6B0A">
      <w:pPr>
        <w:pStyle w:val="Default"/>
        <w:jc w:val="both"/>
        <w:rPr>
          <w:rFonts w:ascii="Times New Roman" w:hAnsi="Times New Roman" w:cs="Times New Roman"/>
          <w:color w:val="396282"/>
          <w:lang w:val="lt-LT"/>
        </w:rPr>
      </w:pPr>
    </w:p>
    <w:p w14:paraId="7762FCFF" w14:textId="77777777"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vykdytojai: </w:t>
      </w:r>
    </w:p>
    <w:p w14:paraId="2B90BC79" w14:textId="77777777" w:rsidR="00CF11F3" w:rsidRPr="00C0666C" w:rsidRDefault="002E6B0A" w:rsidP="00EB66BB">
      <w:pPr>
        <w:jc w:val="both"/>
        <w:rPr>
          <w:lang w:val="lt-LT"/>
        </w:rPr>
      </w:pPr>
      <w:r w:rsidRPr="00C0666C">
        <w:rPr>
          <w:lang w:val="lt-LT"/>
        </w:rPr>
        <w:t>Bendrasis ir ūkio skyrius, Architektūros ir urbanistikos skyrius, Finansų ir apskaitos skyrius, Investicijų ir projektų valdymo skyrius, Viešųjų pirkimų ir turto skyrius, Statybos skyrius, Patarėja (savivaldybės parengties pareigūnė), vyriausiasis specialistas (mobilizacijai ir priimančios šalies paramai), Teisės, personalo ir civilinės metrikacijos skyrius, seniūnijos, Žemės ūkio skyrius, Kultūros ir turizmo skyrius, Teisės, personalo ir civilinės metrikacijos skyrius.</w:t>
      </w:r>
      <w:bookmarkEnd w:id="3"/>
    </w:p>
    <w:p w14:paraId="6A9B2EEB" w14:textId="77777777" w:rsidR="00385ED7" w:rsidRPr="00C0666C" w:rsidRDefault="00C0666C" w:rsidP="00C0666C">
      <w:pPr>
        <w:jc w:val="center"/>
        <w:rPr>
          <w:b/>
          <w:lang w:val="lt-LT"/>
        </w:rPr>
      </w:pPr>
      <w:r w:rsidRPr="00C0666C">
        <w:rPr>
          <w:b/>
          <w:lang w:val="lt-LT"/>
        </w:rPr>
        <w:lastRenderedPageBreak/>
        <w:t>V SKYRIUS</w:t>
      </w:r>
    </w:p>
    <w:p w14:paraId="5E63D9B7" w14:textId="77777777" w:rsidR="00C0666C" w:rsidRPr="00C0666C" w:rsidRDefault="00C0666C" w:rsidP="00C0666C">
      <w:pPr>
        <w:jc w:val="center"/>
        <w:rPr>
          <w:b/>
          <w:lang w:val="lt-LT"/>
        </w:rPr>
      </w:pPr>
      <w:r w:rsidRPr="00C0666C">
        <w:rPr>
          <w:b/>
          <w:lang w:val="lt-LT"/>
        </w:rPr>
        <w:t>SAVIVALDYBĖS VALDOMŲ ĮMONIŲ IR VIEŠŲJŲ ĮSTAIGŲ PLANUOJAMOS PASIEKTI PAGRINDINIŲ VEIKLOS RODIKLIŲ REIKŠMĖS</w:t>
      </w:r>
    </w:p>
    <w:p w14:paraId="37A43459" w14:textId="77777777" w:rsidR="009B63E3" w:rsidRPr="009B63E3" w:rsidRDefault="009B63E3" w:rsidP="009B63E3">
      <w:pPr>
        <w:ind w:firstLine="567"/>
        <w:jc w:val="both"/>
        <w:rPr>
          <w:lang w:val="lt-LT"/>
        </w:rPr>
      </w:pPr>
      <w:r w:rsidRPr="009B63E3">
        <w:rPr>
          <w:lang w:val="lt-LT"/>
        </w:rPr>
        <w:t>Savivaldybės valdomos įmonės ir viešosios įstaigos, kurių savininkė yra Savivaldybė arba kai Savivaldybė turi 50 procentų ir daugiau balsų visuotiniame dalininkų susirinkime, yra šios:</w:t>
      </w:r>
    </w:p>
    <w:p w14:paraId="3178FF44" w14:textId="77777777" w:rsidR="009B63E3" w:rsidRPr="009B63E3" w:rsidRDefault="009B63E3" w:rsidP="001975A5">
      <w:pPr>
        <w:pStyle w:val="Sraopastraipa"/>
        <w:numPr>
          <w:ilvl w:val="0"/>
          <w:numId w:val="2"/>
        </w:numPr>
        <w:jc w:val="both"/>
        <w:rPr>
          <w:b/>
          <w:bCs/>
          <w:lang w:val="lt-LT"/>
        </w:rPr>
      </w:pPr>
      <w:r w:rsidRPr="009B63E3">
        <w:rPr>
          <w:b/>
          <w:bCs/>
          <w:lang w:val="lt-LT"/>
        </w:rPr>
        <w:t xml:space="preserve">UAB </w:t>
      </w:r>
      <w:r w:rsidR="00B55083">
        <w:rPr>
          <w:b/>
          <w:bCs/>
          <w:lang w:val="lt-LT"/>
        </w:rPr>
        <w:t>„</w:t>
      </w:r>
      <w:r w:rsidRPr="009B63E3">
        <w:rPr>
          <w:b/>
          <w:bCs/>
          <w:lang w:val="lt-LT"/>
        </w:rPr>
        <w:t>Anykščių šiluma</w:t>
      </w:r>
      <w:r w:rsidR="00B55083">
        <w:rPr>
          <w:b/>
          <w:bCs/>
          <w:lang w:val="lt-LT"/>
        </w:rPr>
        <w:t>“</w:t>
      </w:r>
      <w:r w:rsidRPr="009B63E3">
        <w:rPr>
          <w:b/>
          <w:bCs/>
          <w:lang w:val="lt-LT"/>
        </w:rPr>
        <w:t>;</w:t>
      </w:r>
    </w:p>
    <w:p w14:paraId="09E5B1BE" w14:textId="77777777" w:rsidR="009B63E3" w:rsidRPr="009B63E3" w:rsidRDefault="009B63E3" w:rsidP="001975A5">
      <w:pPr>
        <w:pStyle w:val="Sraopastraipa"/>
        <w:numPr>
          <w:ilvl w:val="0"/>
          <w:numId w:val="2"/>
        </w:numPr>
        <w:jc w:val="both"/>
        <w:rPr>
          <w:b/>
          <w:bCs/>
          <w:lang w:val="lt-LT"/>
        </w:rPr>
      </w:pPr>
      <w:r w:rsidRPr="009B63E3">
        <w:rPr>
          <w:b/>
          <w:bCs/>
          <w:lang w:val="lt-LT"/>
        </w:rPr>
        <w:t>UAB Anykščių komunalinis ūkis;</w:t>
      </w:r>
    </w:p>
    <w:p w14:paraId="4BE077ED" w14:textId="77777777" w:rsidR="009B63E3" w:rsidRPr="009B63E3" w:rsidRDefault="009B63E3" w:rsidP="001975A5">
      <w:pPr>
        <w:pStyle w:val="Sraopastraipa"/>
        <w:numPr>
          <w:ilvl w:val="0"/>
          <w:numId w:val="2"/>
        </w:numPr>
        <w:jc w:val="both"/>
        <w:rPr>
          <w:b/>
          <w:bCs/>
          <w:lang w:val="lt-LT"/>
        </w:rPr>
      </w:pPr>
      <w:r w:rsidRPr="009B63E3">
        <w:rPr>
          <w:b/>
          <w:bCs/>
          <w:lang w:val="lt-LT"/>
        </w:rPr>
        <w:t xml:space="preserve">UAB </w:t>
      </w:r>
      <w:r w:rsidR="00B55083">
        <w:rPr>
          <w:b/>
          <w:bCs/>
          <w:lang w:val="lt-LT"/>
        </w:rPr>
        <w:t>„</w:t>
      </w:r>
      <w:r w:rsidRPr="009B63E3">
        <w:rPr>
          <w:b/>
          <w:bCs/>
          <w:lang w:val="lt-LT"/>
        </w:rPr>
        <w:t>Anykščių vandenys</w:t>
      </w:r>
      <w:r w:rsidR="00B55083">
        <w:rPr>
          <w:b/>
          <w:bCs/>
          <w:lang w:val="lt-LT"/>
        </w:rPr>
        <w:t>“</w:t>
      </w:r>
      <w:r w:rsidRPr="009B63E3">
        <w:rPr>
          <w:b/>
          <w:bCs/>
          <w:lang w:val="lt-LT"/>
        </w:rPr>
        <w:t>.</w:t>
      </w:r>
    </w:p>
    <w:p w14:paraId="7D6597E2" w14:textId="77777777" w:rsidR="009B63E3" w:rsidRPr="009B63E3" w:rsidRDefault="009B63E3" w:rsidP="009B63E3">
      <w:pPr>
        <w:ind w:firstLine="567"/>
        <w:jc w:val="both"/>
        <w:rPr>
          <w:bCs/>
          <w:lang w:val="lt-LT"/>
        </w:rPr>
      </w:pPr>
      <w:r w:rsidRPr="009B63E3">
        <w:rPr>
          <w:bCs/>
          <w:lang w:val="lt-LT"/>
        </w:rPr>
        <w:t xml:space="preserve">Viešosioms įstaigoms, kurių savininkė yra Savivaldybė, priskiriamos šios Savivaldybės įsteigtos </w:t>
      </w:r>
      <w:r w:rsidR="00B55083">
        <w:rPr>
          <w:bCs/>
          <w:lang w:val="lt-LT"/>
        </w:rPr>
        <w:t>viešosios</w:t>
      </w:r>
      <w:r w:rsidRPr="009B63E3">
        <w:rPr>
          <w:bCs/>
          <w:lang w:val="lt-LT"/>
        </w:rPr>
        <w:t xml:space="preserve"> įstaigos:</w:t>
      </w:r>
    </w:p>
    <w:p w14:paraId="3D80C2AC" w14:textId="77777777" w:rsidR="009B63E3" w:rsidRPr="009B63E3" w:rsidRDefault="009B63E3" w:rsidP="009B63E3">
      <w:pPr>
        <w:pStyle w:val="Sraopastraipa"/>
        <w:numPr>
          <w:ilvl w:val="0"/>
          <w:numId w:val="3"/>
        </w:numPr>
        <w:jc w:val="both"/>
        <w:rPr>
          <w:b/>
          <w:bCs/>
          <w:lang w:val="lt-LT"/>
        </w:rPr>
      </w:pPr>
      <w:r w:rsidRPr="009B63E3">
        <w:rPr>
          <w:b/>
          <w:bCs/>
          <w:lang w:val="lt-LT"/>
        </w:rPr>
        <w:t>VšĮ Anykščių menų inkubatorius – menų studija;</w:t>
      </w:r>
    </w:p>
    <w:p w14:paraId="0FB906D8" w14:textId="77777777" w:rsidR="009B63E3" w:rsidRPr="009B63E3" w:rsidRDefault="009B63E3" w:rsidP="009B63E3">
      <w:pPr>
        <w:pStyle w:val="Sraopastraipa"/>
        <w:numPr>
          <w:ilvl w:val="0"/>
          <w:numId w:val="3"/>
        </w:numPr>
        <w:jc w:val="both"/>
        <w:rPr>
          <w:b/>
          <w:bCs/>
          <w:lang w:val="lt-LT"/>
        </w:rPr>
      </w:pPr>
      <w:r w:rsidRPr="009B63E3">
        <w:rPr>
          <w:b/>
          <w:bCs/>
          <w:lang w:val="lt-LT"/>
        </w:rPr>
        <w:t>Viešoji įstaiga „Sveikatos oazė“;</w:t>
      </w:r>
    </w:p>
    <w:p w14:paraId="48485573" w14:textId="77777777" w:rsidR="009B63E3" w:rsidRDefault="009B63E3" w:rsidP="009B63E3">
      <w:pPr>
        <w:pStyle w:val="Sraopastraipa"/>
        <w:numPr>
          <w:ilvl w:val="0"/>
          <w:numId w:val="3"/>
        </w:numPr>
        <w:jc w:val="both"/>
        <w:rPr>
          <w:b/>
          <w:bCs/>
          <w:lang w:val="lt-LT"/>
        </w:rPr>
      </w:pPr>
      <w:r w:rsidRPr="009B63E3">
        <w:rPr>
          <w:b/>
          <w:bCs/>
          <w:lang w:val="lt-LT"/>
        </w:rPr>
        <w:t>VšĮ Anykščių turizmo ir verslo informacijos centras.</w:t>
      </w:r>
    </w:p>
    <w:p w14:paraId="1A02F379" w14:textId="77777777" w:rsidR="009B63E3" w:rsidRPr="009B63E3" w:rsidRDefault="009B63E3" w:rsidP="009B63E3">
      <w:pPr>
        <w:jc w:val="both"/>
        <w:rPr>
          <w:bCs/>
          <w:lang w:val="lt-LT"/>
        </w:rPr>
      </w:pPr>
      <w:r w:rsidRPr="009B63E3">
        <w:rPr>
          <w:bCs/>
          <w:lang w:val="lt-LT"/>
        </w:rPr>
        <w:t xml:space="preserve"> </w:t>
      </w:r>
      <w:r w:rsidR="00204273">
        <w:rPr>
          <w:bCs/>
          <w:lang w:val="lt-LT"/>
        </w:rPr>
        <w:t>3</w:t>
      </w:r>
      <w:r w:rsidRPr="009B63E3">
        <w:rPr>
          <w:bCs/>
          <w:lang w:val="lt-LT"/>
        </w:rPr>
        <w:t xml:space="preserve"> lentelė. Savivaldybės valdomų įmonių ir viešųjų įstaigų planuojami pasiekti pagrindiniai veiklos rodikliai ir jų reikšmės</w:t>
      </w:r>
    </w:p>
    <w:tbl>
      <w:tblPr>
        <w:tblStyle w:val="Lentelstinklelis"/>
        <w:tblW w:w="9493" w:type="dxa"/>
        <w:tblInd w:w="0" w:type="dxa"/>
        <w:tblLook w:val="04A0" w:firstRow="1" w:lastRow="0" w:firstColumn="1" w:lastColumn="0" w:noHBand="0" w:noVBand="1"/>
      </w:tblPr>
      <w:tblGrid>
        <w:gridCol w:w="1696"/>
        <w:gridCol w:w="3119"/>
        <w:gridCol w:w="1417"/>
        <w:gridCol w:w="1701"/>
        <w:gridCol w:w="1560"/>
      </w:tblGrid>
      <w:tr w:rsidR="0012499C" w:rsidRPr="00C0666C" w14:paraId="66BEB148" w14:textId="77777777" w:rsidTr="0012499C">
        <w:trPr>
          <w:trHeight w:val="480"/>
        </w:trPr>
        <w:tc>
          <w:tcPr>
            <w:tcW w:w="1696" w:type="dxa"/>
            <w:vMerge w:val="restart"/>
            <w:hideMark/>
          </w:tcPr>
          <w:p w14:paraId="7E432280" w14:textId="77777777" w:rsidR="00C0666C" w:rsidRPr="00C0666C" w:rsidRDefault="00C0666C" w:rsidP="00C0666C">
            <w:pPr>
              <w:jc w:val="center"/>
              <w:rPr>
                <w:rFonts w:cs="Times New Roman"/>
                <w:b/>
                <w:bCs/>
                <w:sz w:val="20"/>
                <w:szCs w:val="20"/>
                <w:lang w:val="lt-LT"/>
              </w:rPr>
            </w:pPr>
            <w:r w:rsidRPr="00C0666C">
              <w:rPr>
                <w:rFonts w:cs="Times New Roman"/>
                <w:b/>
                <w:bCs/>
                <w:sz w:val="20"/>
                <w:szCs w:val="20"/>
                <w:lang w:val="lt-LT"/>
              </w:rPr>
              <w:t>Savivaldybės valdomos įmonės ar viešosios įstaigos pavadinimas</w:t>
            </w:r>
          </w:p>
        </w:tc>
        <w:tc>
          <w:tcPr>
            <w:tcW w:w="3119" w:type="dxa"/>
            <w:vMerge w:val="restart"/>
            <w:hideMark/>
          </w:tcPr>
          <w:p w14:paraId="708F7585" w14:textId="77777777" w:rsidR="00C0666C" w:rsidRDefault="00C0666C" w:rsidP="00C0666C">
            <w:pPr>
              <w:jc w:val="center"/>
              <w:rPr>
                <w:rFonts w:cs="Times New Roman"/>
                <w:b/>
                <w:bCs/>
                <w:sz w:val="20"/>
                <w:szCs w:val="20"/>
                <w:lang w:val="lt-LT"/>
              </w:rPr>
            </w:pPr>
          </w:p>
          <w:p w14:paraId="4A9C543F" w14:textId="77777777" w:rsidR="00C0666C" w:rsidRDefault="00C0666C" w:rsidP="00C0666C">
            <w:pPr>
              <w:jc w:val="center"/>
              <w:rPr>
                <w:rFonts w:cs="Times New Roman"/>
                <w:b/>
                <w:bCs/>
                <w:sz w:val="20"/>
                <w:szCs w:val="20"/>
                <w:lang w:val="lt-LT"/>
              </w:rPr>
            </w:pPr>
          </w:p>
          <w:p w14:paraId="6A58C223" w14:textId="77777777" w:rsidR="00C0666C" w:rsidRPr="00C0666C" w:rsidRDefault="00C0666C" w:rsidP="00C0666C">
            <w:pPr>
              <w:jc w:val="center"/>
              <w:rPr>
                <w:rFonts w:cs="Times New Roman"/>
                <w:b/>
                <w:bCs/>
                <w:sz w:val="20"/>
                <w:szCs w:val="20"/>
                <w:lang w:val="lt-LT"/>
              </w:rPr>
            </w:pPr>
            <w:r w:rsidRPr="00C0666C">
              <w:rPr>
                <w:rFonts w:cs="Times New Roman"/>
                <w:b/>
                <w:bCs/>
                <w:sz w:val="20"/>
                <w:szCs w:val="20"/>
                <w:lang w:val="lt-LT"/>
              </w:rPr>
              <w:t>Rodiklio pavadinimas, matavimo vnt.</w:t>
            </w:r>
          </w:p>
        </w:tc>
        <w:tc>
          <w:tcPr>
            <w:tcW w:w="4678" w:type="dxa"/>
            <w:gridSpan w:val="3"/>
            <w:hideMark/>
          </w:tcPr>
          <w:p w14:paraId="6A1C9CF7" w14:textId="77777777" w:rsidR="00C0666C" w:rsidRPr="00C0666C" w:rsidRDefault="00C0666C" w:rsidP="00C0666C">
            <w:pPr>
              <w:jc w:val="center"/>
              <w:rPr>
                <w:rFonts w:cs="Times New Roman"/>
                <w:b/>
                <w:bCs/>
                <w:sz w:val="20"/>
                <w:szCs w:val="20"/>
                <w:lang w:val="lt-LT"/>
              </w:rPr>
            </w:pPr>
            <w:r w:rsidRPr="00C0666C">
              <w:rPr>
                <w:rFonts w:cs="Times New Roman"/>
                <w:b/>
                <w:bCs/>
                <w:sz w:val="20"/>
                <w:szCs w:val="20"/>
                <w:lang w:val="lt-LT"/>
              </w:rPr>
              <w:t>Planuojamos rodiklių reikšmės</w:t>
            </w:r>
          </w:p>
        </w:tc>
      </w:tr>
      <w:tr w:rsidR="00C0666C" w:rsidRPr="00C0666C" w14:paraId="0291BD27" w14:textId="77777777" w:rsidTr="0012499C">
        <w:trPr>
          <w:trHeight w:val="510"/>
        </w:trPr>
        <w:tc>
          <w:tcPr>
            <w:tcW w:w="1696" w:type="dxa"/>
            <w:vMerge/>
            <w:hideMark/>
          </w:tcPr>
          <w:p w14:paraId="3CA3F32B" w14:textId="77777777" w:rsidR="00C0666C" w:rsidRPr="00C0666C" w:rsidRDefault="00C0666C" w:rsidP="00C0666C">
            <w:pPr>
              <w:jc w:val="center"/>
              <w:rPr>
                <w:rFonts w:cs="Times New Roman"/>
                <w:b/>
                <w:bCs/>
                <w:sz w:val="20"/>
                <w:szCs w:val="20"/>
                <w:lang w:val="lt-LT"/>
              </w:rPr>
            </w:pPr>
          </w:p>
        </w:tc>
        <w:tc>
          <w:tcPr>
            <w:tcW w:w="3119" w:type="dxa"/>
            <w:vMerge/>
            <w:hideMark/>
          </w:tcPr>
          <w:p w14:paraId="78B4948E" w14:textId="77777777" w:rsidR="00C0666C" w:rsidRPr="00C0666C" w:rsidRDefault="00C0666C" w:rsidP="00C0666C">
            <w:pPr>
              <w:jc w:val="center"/>
              <w:rPr>
                <w:rFonts w:cs="Times New Roman"/>
                <w:b/>
                <w:bCs/>
                <w:sz w:val="20"/>
                <w:szCs w:val="20"/>
                <w:lang w:val="lt-LT"/>
              </w:rPr>
            </w:pPr>
          </w:p>
        </w:tc>
        <w:tc>
          <w:tcPr>
            <w:tcW w:w="1417" w:type="dxa"/>
            <w:hideMark/>
          </w:tcPr>
          <w:p w14:paraId="42B406EB" w14:textId="77777777" w:rsidR="00C0666C" w:rsidRPr="00C0666C" w:rsidRDefault="00C0666C" w:rsidP="00C0666C">
            <w:pPr>
              <w:jc w:val="center"/>
              <w:rPr>
                <w:rFonts w:cs="Times New Roman"/>
                <w:b/>
                <w:bCs/>
                <w:i/>
                <w:iCs/>
                <w:sz w:val="20"/>
                <w:szCs w:val="20"/>
                <w:lang w:val="lt-LT"/>
              </w:rPr>
            </w:pPr>
            <w:r w:rsidRPr="00C0666C">
              <w:rPr>
                <w:rFonts w:cs="Times New Roman"/>
                <w:b/>
                <w:bCs/>
                <w:i/>
                <w:iCs/>
                <w:sz w:val="20"/>
                <w:szCs w:val="20"/>
                <w:lang w:val="lt-LT"/>
              </w:rPr>
              <w:t>2025 m.</w:t>
            </w:r>
          </w:p>
        </w:tc>
        <w:tc>
          <w:tcPr>
            <w:tcW w:w="1701" w:type="dxa"/>
            <w:hideMark/>
          </w:tcPr>
          <w:p w14:paraId="0F7A3E9D" w14:textId="77777777" w:rsidR="00C0666C" w:rsidRPr="00C0666C" w:rsidRDefault="00C0666C" w:rsidP="00C0666C">
            <w:pPr>
              <w:jc w:val="center"/>
              <w:rPr>
                <w:rFonts w:cs="Times New Roman"/>
                <w:b/>
                <w:bCs/>
                <w:i/>
                <w:iCs/>
                <w:sz w:val="20"/>
                <w:szCs w:val="20"/>
                <w:lang w:val="lt-LT"/>
              </w:rPr>
            </w:pPr>
            <w:r w:rsidRPr="00C0666C">
              <w:rPr>
                <w:rFonts w:cs="Times New Roman"/>
                <w:b/>
                <w:bCs/>
                <w:i/>
                <w:iCs/>
                <w:sz w:val="20"/>
                <w:szCs w:val="20"/>
                <w:lang w:val="lt-LT"/>
              </w:rPr>
              <w:t>2026 m.</w:t>
            </w:r>
          </w:p>
        </w:tc>
        <w:tc>
          <w:tcPr>
            <w:tcW w:w="1560" w:type="dxa"/>
            <w:hideMark/>
          </w:tcPr>
          <w:p w14:paraId="5FC0CD52" w14:textId="77777777" w:rsidR="00C0666C" w:rsidRPr="00C0666C" w:rsidRDefault="00C0666C" w:rsidP="00C0666C">
            <w:pPr>
              <w:jc w:val="center"/>
              <w:rPr>
                <w:rFonts w:cs="Times New Roman"/>
                <w:b/>
                <w:bCs/>
                <w:i/>
                <w:iCs/>
                <w:sz w:val="20"/>
                <w:szCs w:val="20"/>
                <w:lang w:val="lt-LT"/>
              </w:rPr>
            </w:pPr>
            <w:r w:rsidRPr="00C0666C">
              <w:rPr>
                <w:rFonts w:cs="Times New Roman"/>
                <w:b/>
                <w:bCs/>
                <w:i/>
                <w:iCs/>
                <w:sz w:val="20"/>
                <w:szCs w:val="20"/>
                <w:lang w:val="lt-LT"/>
              </w:rPr>
              <w:t>2027 m.</w:t>
            </w:r>
          </w:p>
        </w:tc>
      </w:tr>
      <w:tr w:rsidR="00C0666C" w:rsidRPr="00C0666C" w14:paraId="04A51541" w14:textId="77777777" w:rsidTr="0012499C">
        <w:trPr>
          <w:trHeight w:val="270"/>
        </w:trPr>
        <w:tc>
          <w:tcPr>
            <w:tcW w:w="1696" w:type="dxa"/>
          </w:tcPr>
          <w:p w14:paraId="2C122609" w14:textId="77777777" w:rsidR="00C0666C" w:rsidRPr="00C0666C" w:rsidRDefault="00C0666C" w:rsidP="009B63E3">
            <w:pPr>
              <w:jc w:val="center"/>
              <w:rPr>
                <w:rFonts w:cs="Times New Roman"/>
                <w:sz w:val="20"/>
                <w:szCs w:val="20"/>
                <w:lang w:val="lt-LT"/>
              </w:rPr>
            </w:pPr>
            <w:r>
              <w:rPr>
                <w:rFonts w:cs="Times New Roman"/>
                <w:sz w:val="20"/>
                <w:szCs w:val="20"/>
                <w:lang w:val="lt-LT"/>
              </w:rPr>
              <w:t>1</w:t>
            </w:r>
          </w:p>
        </w:tc>
        <w:tc>
          <w:tcPr>
            <w:tcW w:w="3119" w:type="dxa"/>
          </w:tcPr>
          <w:p w14:paraId="4F49E8D5" w14:textId="77777777" w:rsidR="00C0666C" w:rsidRPr="00C0666C" w:rsidRDefault="00C0666C" w:rsidP="009B63E3">
            <w:pPr>
              <w:jc w:val="center"/>
              <w:rPr>
                <w:rFonts w:cs="Times New Roman"/>
                <w:sz w:val="20"/>
                <w:szCs w:val="20"/>
                <w:lang w:val="lt-LT"/>
              </w:rPr>
            </w:pPr>
            <w:r>
              <w:rPr>
                <w:rFonts w:cs="Times New Roman"/>
                <w:sz w:val="20"/>
                <w:szCs w:val="20"/>
                <w:lang w:val="lt-LT"/>
              </w:rPr>
              <w:t>2</w:t>
            </w:r>
          </w:p>
        </w:tc>
        <w:tc>
          <w:tcPr>
            <w:tcW w:w="1417" w:type="dxa"/>
          </w:tcPr>
          <w:p w14:paraId="617621BF" w14:textId="77777777" w:rsidR="00C0666C" w:rsidRPr="00C0666C" w:rsidRDefault="00C0666C" w:rsidP="009B63E3">
            <w:pPr>
              <w:jc w:val="center"/>
              <w:rPr>
                <w:rFonts w:cs="Times New Roman"/>
                <w:sz w:val="20"/>
                <w:szCs w:val="20"/>
                <w:lang w:val="lt-LT"/>
              </w:rPr>
            </w:pPr>
            <w:r>
              <w:rPr>
                <w:rFonts w:cs="Times New Roman"/>
                <w:sz w:val="20"/>
                <w:szCs w:val="20"/>
                <w:lang w:val="lt-LT"/>
              </w:rPr>
              <w:t>3</w:t>
            </w:r>
          </w:p>
        </w:tc>
        <w:tc>
          <w:tcPr>
            <w:tcW w:w="1701" w:type="dxa"/>
          </w:tcPr>
          <w:p w14:paraId="0BF98B95" w14:textId="77777777" w:rsidR="00C0666C" w:rsidRPr="00C0666C" w:rsidRDefault="00C0666C" w:rsidP="009B63E3">
            <w:pPr>
              <w:jc w:val="center"/>
              <w:rPr>
                <w:rFonts w:cs="Times New Roman"/>
                <w:sz w:val="20"/>
                <w:szCs w:val="20"/>
                <w:lang w:val="lt-LT"/>
              </w:rPr>
            </w:pPr>
            <w:r>
              <w:rPr>
                <w:rFonts w:cs="Times New Roman"/>
                <w:sz w:val="20"/>
                <w:szCs w:val="20"/>
                <w:lang w:val="lt-LT"/>
              </w:rPr>
              <w:t>4</w:t>
            </w:r>
          </w:p>
        </w:tc>
        <w:tc>
          <w:tcPr>
            <w:tcW w:w="1560" w:type="dxa"/>
          </w:tcPr>
          <w:p w14:paraId="7F6C9BE1" w14:textId="77777777" w:rsidR="00C0666C" w:rsidRPr="00C0666C" w:rsidRDefault="00C0666C" w:rsidP="009B63E3">
            <w:pPr>
              <w:jc w:val="center"/>
              <w:rPr>
                <w:rFonts w:cs="Times New Roman"/>
                <w:sz w:val="20"/>
                <w:szCs w:val="20"/>
                <w:lang w:val="lt-LT"/>
              </w:rPr>
            </w:pPr>
            <w:r>
              <w:rPr>
                <w:rFonts w:cs="Times New Roman"/>
                <w:sz w:val="20"/>
                <w:szCs w:val="20"/>
                <w:lang w:val="lt-LT"/>
              </w:rPr>
              <w:t>5</w:t>
            </w:r>
          </w:p>
        </w:tc>
      </w:tr>
      <w:tr w:rsidR="00C0666C" w:rsidRPr="00C0666C" w14:paraId="7AE4ADF4" w14:textId="77777777" w:rsidTr="0012499C">
        <w:trPr>
          <w:trHeight w:val="492"/>
        </w:trPr>
        <w:tc>
          <w:tcPr>
            <w:tcW w:w="9493" w:type="dxa"/>
            <w:gridSpan w:val="5"/>
            <w:hideMark/>
          </w:tcPr>
          <w:p w14:paraId="4C2D24AC" w14:textId="77777777" w:rsidR="00C0666C" w:rsidRPr="00C0666C" w:rsidRDefault="00C0666C" w:rsidP="00CA619A">
            <w:pPr>
              <w:jc w:val="center"/>
              <w:rPr>
                <w:rFonts w:cs="Times New Roman"/>
                <w:b/>
                <w:bCs/>
                <w:i/>
                <w:iCs/>
                <w:sz w:val="20"/>
                <w:szCs w:val="20"/>
                <w:lang w:val="lt-LT"/>
              </w:rPr>
            </w:pPr>
            <w:r w:rsidRPr="00C0666C">
              <w:rPr>
                <w:rFonts w:cs="Times New Roman"/>
                <w:b/>
                <w:bCs/>
                <w:i/>
                <w:iCs/>
                <w:sz w:val="20"/>
                <w:szCs w:val="20"/>
                <w:lang w:val="lt-LT"/>
              </w:rPr>
              <w:t>Savivaldybės valdomų įmonių planuojami pasiekti pagrindiniai veiklos rodikliai ir jų reikšmės</w:t>
            </w:r>
          </w:p>
        </w:tc>
      </w:tr>
      <w:tr w:rsidR="00C0666C" w:rsidRPr="00C0666C" w14:paraId="7A881E97" w14:textId="77777777" w:rsidTr="0012499C">
        <w:trPr>
          <w:trHeight w:val="765"/>
        </w:trPr>
        <w:tc>
          <w:tcPr>
            <w:tcW w:w="1696" w:type="dxa"/>
            <w:vMerge w:val="restart"/>
            <w:hideMark/>
          </w:tcPr>
          <w:p w14:paraId="31F250D1" w14:textId="77777777" w:rsidR="00C0666C" w:rsidRPr="00C0666C" w:rsidRDefault="00C0666C" w:rsidP="00C0666C">
            <w:pPr>
              <w:rPr>
                <w:rFonts w:cs="Times New Roman"/>
                <w:b/>
                <w:bCs/>
                <w:sz w:val="20"/>
                <w:szCs w:val="20"/>
                <w:lang w:val="lt-LT"/>
              </w:rPr>
            </w:pPr>
            <w:r w:rsidRPr="00C0666C">
              <w:rPr>
                <w:rFonts w:cs="Times New Roman"/>
                <w:b/>
                <w:bCs/>
                <w:sz w:val="20"/>
                <w:szCs w:val="20"/>
                <w:lang w:val="lt-LT"/>
              </w:rPr>
              <w:t xml:space="preserve">UAB </w:t>
            </w:r>
            <w:r w:rsidR="00B55083">
              <w:rPr>
                <w:rFonts w:cs="Times New Roman"/>
                <w:b/>
                <w:bCs/>
                <w:sz w:val="20"/>
                <w:szCs w:val="20"/>
                <w:lang w:val="lt-LT"/>
              </w:rPr>
              <w:t>„</w:t>
            </w:r>
            <w:r w:rsidRPr="00C0666C">
              <w:rPr>
                <w:rFonts w:cs="Times New Roman"/>
                <w:b/>
                <w:bCs/>
                <w:sz w:val="20"/>
                <w:szCs w:val="20"/>
                <w:lang w:val="lt-LT"/>
              </w:rPr>
              <w:t>Anykščių šiluma</w:t>
            </w:r>
            <w:r w:rsidR="00B55083">
              <w:rPr>
                <w:rFonts w:cs="Times New Roman"/>
                <w:b/>
                <w:bCs/>
                <w:sz w:val="20"/>
                <w:szCs w:val="20"/>
                <w:lang w:val="lt-LT"/>
              </w:rPr>
              <w:t>“</w:t>
            </w:r>
          </w:p>
        </w:tc>
        <w:tc>
          <w:tcPr>
            <w:tcW w:w="3119" w:type="dxa"/>
            <w:hideMark/>
          </w:tcPr>
          <w:p w14:paraId="38134069" w14:textId="77777777" w:rsidR="00C0666C" w:rsidRPr="00C0666C" w:rsidRDefault="00C0666C">
            <w:pPr>
              <w:rPr>
                <w:rFonts w:cs="Times New Roman"/>
                <w:sz w:val="20"/>
                <w:szCs w:val="20"/>
                <w:lang w:val="lt-LT"/>
              </w:rPr>
            </w:pPr>
            <w:r w:rsidRPr="00C0666C">
              <w:rPr>
                <w:rFonts w:cs="Times New Roman"/>
                <w:sz w:val="20"/>
                <w:szCs w:val="20"/>
                <w:lang w:val="lt-LT"/>
              </w:rPr>
              <w:t>Gamybos procesų modernizavimas. Didinti šilumos gamybos iš atsinaujinančių išteklių kiekį kuro struktūroje (proc.)</w:t>
            </w:r>
          </w:p>
        </w:tc>
        <w:tc>
          <w:tcPr>
            <w:tcW w:w="1417" w:type="dxa"/>
            <w:hideMark/>
          </w:tcPr>
          <w:p w14:paraId="559AD7DB"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1</w:t>
            </w:r>
          </w:p>
        </w:tc>
        <w:tc>
          <w:tcPr>
            <w:tcW w:w="1701" w:type="dxa"/>
            <w:hideMark/>
          </w:tcPr>
          <w:p w14:paraId="3057D2FD"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w:t>
            </w:r>
          </w:p>
        </w:tc>
        <w:tc>
          <w:tcPr>
            <w:tcW w:w="1560" w:type="dxa"/>
            <w:hideMark/>
          </w:tcPr>
          <w:p w14:paraId="3445F300"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w:t>
            </w:r>
          </w:p>
        </w:tc>
      </w:tr>
      <w:tr w:rsidR="00C0666C" w:rsidRPr="00C0666C" w14:paraId="3511689C" w14:textId="77777777" w:rsidTr="0012499C">
        <w:trPr>
          <w:trHeight w:val="765"/>
        </w:trPr>
        <w:tc>
          <w:tcPr>
            <w:tcW w:w="1696" w:type="dxa"/>
            <w:vMerge/>
            <w:hideMark/>
          </w:tcPr>
          <w:p w14:paraId="530A6DA8" w14:textId="77777777" w:rsidR="00C0666C" w:rsidRPr="00C0666C" w:rsidRDefault="00C0666C">
            <w:pPr>
              <w:rPr>
                <w:rFonts w:cs="Times New Roman"/>
                <w:b/>
                <w:bCs/>
                <w:sz w:val="20"/>
                <w:szCs w:val="20"/>
                <w:lang w:val="lt-LT"/>
              </w:rPr>
            </w:pPr>
          </w:p>
        </w:tc>
        <w:tc>
          <w:tcPr>
            <w:tcW w:w="3119" w:type="dxa"/>
            <w:hideMark/>
          </w:tcPr>
          <w:p w14:paraId="521DA7F6" w14:textId="77777777" w:rsidR="00C0666C" w:rsidRPr="00C0666C" w:rsidRDefault="00C0666C">
            <w:pPr>
              <w:rPr>
                <w:rFonts w:cs="Times New Roman"/>
                <w:sz w:val="20"/>
                <w:szCs w:val="20"/>
                <w:lang w:val="lt-LT"/>
              </w:rPr>
            </w:pPr>
            <w:r w:rsidRPr="00C0666C">
              <w:rPr>
                <w:rFonts w:cs="Times New Roman"/>
                <w:sz w:val="20"/>
                <w:szCs w:val="20"/>
                <w:lang w:val="lt-LT"/>
              </w:rPr>
              <w:t>Trasų gedimų prevencija ir šilumos perdavimo nuostolių mažinimas. Sąlyginiai nuostoliai trasose (proc.) </w:t>
            </w:r>
          </w:p>
        </w:tc>
        <w:tc>
          <w:tcPr>
            <w:tcW w:w="1417" w:type="dxa"/>
            <w:hideMark/>
          </w:tcPr>
          <w:p w14:paraId="56C171B7"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83</w:t>
            </w:r>
          </w:p>
        </w:tc>
        <w:tc>
          <w:tcPr>
            <w:tcW w:w="1701" w:type="dxa"/>
            <w:hideMark/>
          </w:tcPr>
          <w:p w14:paraId="56346227"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86</w:t>
            </w:r>
          </w:p>
        </w:tc>
        <w:tc>
          <w:tcPr>
            <w:tcW w:w="1560" w:type="dxa"/>
            <w:hideMark/>
          </w:tcPr>
          <w:p w14:paraId="32A668DB"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90</w:t>
            </w:r>
          </w:p>
        </w:tc>
      </w:tr>
      <w:tr w:rsidR="00C0666C" w:rsidRPr="00C0666C" w14:paraId="7A2ED10E" w14:textId="77777777" w:rsidTr="0012499C">
        <w:trPr>
          <w:trHeight w:val="810"/>
        </w:trPr>
        <w:tc>
          <w:tcPr>
            <w:tcW w:w="1696" w:type="dxa"/>
            <w:vMerge/>
            <w:hideMark/>
          </w:tcPr>
          <w:p w14:paraId="77E6F459" w14:textId="77777777" w:rsidR="00C0666C" w:rsidRPr="00C0666C" w:rsidRDefault="00C0666C">
            <w:pPr>
              <w:rPr>
                <w:rFonts w:cs="Times New Roman"/>
                <w:b/>
                <w:bCs/>
                <w:sz w:val="20"/>
                <w:szCs w:val="20"/>
                <w:lang w:val="lt-LT"/>
              </w:rPr>
            </w:pPr>
          </w:p>
        </w:tc>
        <w:tc>
          <w:tcPr>
            <w:tcW w:w="3119" w:type="dxa"/>
            <w:hideMark/>
          </w:tcPr>
          <w:p w14:paraId="7238E5B4" w14:textId="77777777" w:rsidR="00C0666C" w:rsidRPr="00C0666C" w:rsidRDefault="00C0666C">
            <w:pPr>
              <w:rPr>
                <w:rFonts w:cs="Times New Roman"/>
                <w:sz w:val="20"/>
                <w:szCs w:val="20"/>
                <w:lang w:val="lt-LT"/>
              </w:rPr>
            </w:pPr>
            <w:r w:rsidRPr="00C0666C">
              <w:rPr>
                <w:rFonts w:cs="Times New Roman"/>
                <w:sz w:val="20"/>
                <w:szCs w:val="20"/>
                <w:lang w:val="lt-LT"/>
              </w:rPr>
              <w:t>Gamybos sąnaudų optimizavimas. Pagerinti šilumos gamybos įrenginių naudingo veikimo koeficientą</w:t>
            </w:r>
          </w:p>
        </w:tc>
        <w:tc>
          <w:tcPr>
            <w:tcW w:w="1417" w:type="dxa"/>
            <w:hideMark/>
          </w:tcPr>
          <w:p w14:paraId="0BD10F79"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14,2</w:t>
            </w:r>
          </w:p>
        </w:tc>
        <w:tc>
          <w:tcPr>
            <w:tcW w:w="1701" w:type="dxa"/>
            <w:hideMark/>
          </w:tcPr>
          <w:p w14:paraId="6E4B49C7"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14</w:t>
            </w:r>
          </w:p>
        </w:tc>
        <w:tc>
          <w:tcPr>
            <w:tcW w:w="1560" w:type="dxa"/>
            <w:hideMark/>
          </w:tcPr>
          <w:p w14:paraId="595A59AB"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13,8</w:t>
            </w:r>
          </w:p>
        </w:tc>
      </w:tr>
      <w:tr w:rsidR="00C0666C" w:rsidRPr="00C0666C" w14:paraId="372E2189" w14:textId="77777777" w:rsidTr="0012499C">
        <w:trPr>
          <w:trHeight w:val="675"/>
        </w:trPr>
        <w:tc>
          <w:tcPr>
            <w:tcW w:w="1696" w:type="dxa"/>
            <w:vMerge/>
            <w:hideMark/>
          </w:tcPr>
          <w:p w14:paraId="7117016A" w14:textId="77777777" w:rsidR="00C0666C" w:rsidRPr="00C0666C" w:rsidRDefault="00C0666C">
            <w:pPr>
              <w:rPr>
                <w:rFonts w:cs="Times New Roman"/>
                <w:b/>
                <w:bCs/>
                <w:sz w:val="20"/>
                <w:szCs w:val="20"/>
                <w:lang w:val="lt-LT"/>
              </w:rPr>
            </w:pPr>
          </w:p>
        </w:tc>
        <w:tc>
          <w:tcPr>
            <w:tcW w:w="3119" w:type="dxa"/>
            <w:hideMark/>
          </w:tcPr>
          <w:p w14:paraId="1A9E3F1D" w14:textId="77777777" w:rsidR="00C0666C" w:rsidRPr="00C0666C" w:rsidRDefault="00C0666C">
            <w:pPr>
              <w:rPr>
                <w:rFonts w:cs="Times New Roman"/>
                <w:sz w:val="20"/>
                <w:szCs w:val="20"/>
                <w:lang w:val="lt-LT"/>
              </w:rPr>
            </w:pPr>
            <w:r w:rsidRPr="00C0666C">
              <w:rPr>
                <w:rFonts w:cs="Times New Roman"/>
                <w:sz w:val="20"/>
                <w:szCs w:val="20"/>
                <w:lang w:val="lt-LT"/>
              </w:rPr>
              <w:t>Bendrovės finansinio pajėgumo išlaikymas ir investicijos. Bendrojo pelningumo rodiklis, proc.</w:t>
            </w:r>
          </w:p>
        </w:tc>
        <w:tc>
          <w:tcPr>
            <w:tcW w:w="1417" w:type="dxa"/>
            <w:hideMark/>
          </w:tcPr>
          <w:p w14:paraId="43E7FBE6"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0,87</w:t>
            </w:r>
          </w:p>
        </w:tc>
        <w:tc>
          <w:tcPr>
            <w:tcW w:w="1701" w:type="dxa"/>
            <w:hideMark/>
          </w:tcPr>
          <w:p w14:paraId="35B78185"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0,87</w:t>
            </w:r>
          </w:p>
        </w:tc>
        <w:tc>
          <w:tcPr>
            <w:tcW w:w="1560" w:type="dxa"/>
            <w:hideMark/>
          </w:tcPr>
          <w:p w14:paraId="5BF0926C"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0,88</w:t>
            </w:r>
          </w:p>
        </w:tc>
      </w:tr>
      <w:tr w:rsidR="00C0666C" w:rsidRPr="00C0666C" w14:paraId="5CEEEA51" w14:textId="77777777" w:rsidTr="0012499C">
        <w:trPr>
          <w:trHeight w:val="315"/>
        </w:trPr>
        <w:tc>
          <w:tcPr>
            <w:tcW w:w="1696" w:type="dxa"/>
            <w:vMerge w:val="restart"/>
            <w:hideMark/>
          </w:tcPr>
          <w:p w14:paraId="7FC9589C" w14:textId="77777777" w:rsidR="00C0666C" w:rsidRPr="00C0666C" w:rsidRDefault="00C0666C" w:rsidP="00C0666C">
            <w:pPr>
              <w:rPr>
                <w:rFonts w:cs="Times New Roman"/>
                <w:b/>
                <w:bCs/>
                <w:sz w:val="20"/>
                <w:szCs w:val="20"/>
                <w:lang w:val="lt-LT"/>
              </w:rPr>
            </w:pPr>
            <w:r w:rsidRPr="00C0666C">
              <w:rPr>
                <w:rFonts w:cs="Times New Roman"/>
                <w:b/>
                <w:bCs/>
                <w:sz w:val="20"/>
                <w:szCs w:val="20"/>
                <w:lang w:val="lt-LT"/>
              </w:rPr>
              <w:t>UAB Anykščių komunalinis ūkis</w:t>
            </w:r>
          </w:p>
        </w:tc>
        <w:tc>
          <w:tcPr>
            <w:tcW w:w="3119" w:type="dxa"/>
            <w:hideMark/>
          </w:tcPr>
          <w:p w14:paraId="6A5962B0" w14:textId="77777777" w:rsidR="00C0666C" w:rsidRPr="00C0666C" w:rsidRDefault="00C0666C">
            <w:pPr>
              <w:rPr>
                <w:rFonts w:cs="Times New Roman"/>
                <w:sz w:val="20"/>
                <w:szCs w:val="20"/>
                <w:lang w:val="lt-LT"/>
              </w:rPr>
            </w:pPr>
            <w:r w:rsidRPr="00C0666C">
              <w:rPr>
                <w:rFonts w:cs="Times New Roman"/>
                <w:sz w:val="20"/>
                <w:szCs w:val="20"/>
                <w:lang w:val="lt-LT"/>
              </w:rPr>
              <w:t>Bendrovės veiklos efektyvumas-sąnaudų efektyvumo rodiklis (kiek vienas sąnaudų euras uždirba pajamų)</w:t>
            </w:r>
          </w:p>
        </w:tc>
        <w:tc>
          <w:tcPr>
            <w:tcW w:w="1417" w:type="dxa"/>
            <w:hideMark/>
          </w:tcPr>
          <w:p w14:paraId="022BEA42"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11 proc.</w:t>
            </w:r>
          </w:p>
        </w:tc>
        <w:tc>
          <w:tcPr>
            <w:tcW w:w="1701" w:type="dxa"/>
            <w:hideMark/>
          </w:tcPr>
          <w:p w14:paraId="69C6A42A"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12 proc.</w:t>
            </w:r>
          </w:p>
        </w:tc>
        <w:tc>
          <w:tcPr>
            <w:tcW w:w="1560" w:type="dxa"/>
            <w:hideMark/>
          </w:tcPr>
          <w:p w14:paraId="0494D653"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13 proc.</w:t>
            </w:r>
          </w:p>
        </w:tc>
      </w:tr>
      <w:tr w:rsidR="00C0666C" w:rsidRPr="00C0666C" w14:paraId="2085F2E3" w14:textId="77777777" w:rsidTr="0012499C">
        <w:trPr>
          <w:trHeight w:val="765"/>
        </w:trPr>
        <w:tc>
          <w:tcPr>
            <w:tcW w:w="1696" w:type="dxa"/>
            <w:vMerge/>
            <w:hideMark/>
          </w:tcPr>
          <w:p w14:paraId="54A02028" w14:textId="77777777" w:rsidR="00C0666C" w:rsidRPr="00C0666C" w:rsidRDefault="00C0666C">
            <w:pPr>
              <w:rPr>
                <w:rFonts w:cs="Times New Roman"/>
                <w:b/>
                <w:bCs/>
                <w:sz w:val="20"/>
                <w:szCs w:val="20"/>
                <w:lang w:val="lt-LT"/>
              </w:rPr>
            </w:pPr>
          </w:p>
        </w:tc>
        <w:tc>
          <w:tcPr>
            <w:tcW w:w="3119" w:type="dxa"/>
            <w:hideMark/>
          </w:tcPr>
          <w:p w14:paraId="1DFE8C9A" w14:textId="77777777" w:rsidR="00C0666C" w:rsidRPr="00C0666C" w:rsidRDefault="00C0666C">
            <w:pPr>
              <w:rPr>
                <w:rFonts w:cs="Times New Roman"/>
                <w:sz w:val="20"/>
                <w:szCs w:val="20"/>
                <w:lang w:val="lt-LT"/>
              </w:rPr>
            </w:pPr>
            <w:r w:rsidRPr="00C0666C">
              <w:rPr>
                <w:rFonts w:cs="Times New Roman"/>
                <w:sz w:val="20"/>
                <w:szCs w:val="20"/>
                <w:lang w:val="lt-LT"/>
              </w:rPr>
              <w:t xml:space="preserve">Paslaugų apimties didėjimas -laimėta ir sudaryta  viešųjų pirkimų sutarčių, kurių bendra vertė ne mažesnė nei </w:t>
            </w:r>
          </w:p>
        </w:tc>
        <w:tc>
          <w:tcPr>
            <w:tcW w:w="1417" w:type="dxa"/>
            <w:hideMark/>
          </w:tcPr>
          <w:p w14:paraId="4964C344"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80 000 Eur</w:t>
            </w:r>
          </w:p>
        </w:tc>
        <w:tc>
          <w:tcPr>
            <w:tcW w:w="1701" w:type="dxa"/>
            <w:hideMark/>
          </w:tcPr>
          <w:p w14:paraId="39A3E0F2"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80 000 Eur</w:t>
            </w:r>
          </w:p>
        </w:tc>
        <w:tc>
          <w:tcPr>
            <w:tcW w:w="1560" w:type="dxa"/>
            <w:hideMark/>
          </w:tcPr>
          <w:p w14:paraId="5EF96433"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80 000 Eur</w:t>
            </w:r>
          </w:p>
        </w:tc>
      </w:tr>
      <w:tr w:rsidR="00C0666C" w:rsidRPr="00C0666C" w14:paraId="6FD4B675" w14:textId="77777777" w:rsidTr="0012499C">
        <w:trPr>
          <w:trHeight w:val="765"/>
        </w:trPr>
        <w:tc>
          <w:tcPr>
            <w:tcW w:w="1696" w:type="dxa"/>
            <w:vMerge/>
            <w:hideMark/>
          </w:tcPr>
          <w:p w14:paraId="4DC3B9B1" w14:textId="77777777" w:rsidR="00C0666C" w:rsidRPr="00C0666C" w:rsidRDefault="00C0666C">
            <w:pPr>
              <w:rPr>
                <w:rFonts w:cs="Times New Roman"/>
                <w:b/>
                <w:bCs/>
                <w:sz w:val="20"/>
                <w:szCs w:val="20"/>
                <w:lang w:val="lt-LT"/>
              </w:rPr>
            </w:pPr>
          </w:p>
        </w:tc>
        <w:tc>
          <w:tcPr>
            <w:tcW w:w="3119" w:type="dxa"/>
            <w:hideMark/>
          </w:tcPr>
          <w:p w14:paraId="68B7A339" w14:textId="77777777" w:rsidR="00C0666C" w:rsidRPr="00C0666C" w:rsidRDefault="00C0666C">
            <w:pPr>
              <w:rPr>
                <w:rFonts w:cs="Times New Roman"/>
                <w:sz w:val="20"/>
                <w:szCs w:val="20"/>
                <w:lang w:val="lt-LT"/>
              </w:rPr>
            </w:pPr>
            <w:r w:rsidRPr="00C0666C">
              <w:rPr>
                <w:rFonts w:cs="Times New Roman"/>
                <w:sz w:val="20"/>
                <w:szCs w:val="20"/>
                <w:lang w:val="lt-LT"/>
              </w:rPr>
              <w:t>Investicijų, mažinančių bendrovės sąnaudas, gerinančių paslaugų kokybę, darbuotojų darbo sąlygas, įsigijimą investuota ne mažiau nei</w:t>
            </w:r>
          </w:p>
        </w:tc>
        <w:tc>
          <w:tcPr>
            <w:tcW w:w="1417" w:type="dxa"/>
            <w:hideMark/>
          </w:tcPr>
          <w:p w14:paraId="67FDBF6F"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48 000 Eur</w:t>
            </w:r>
          </w:p>
        </w:tc>
        <w:tc>
          <w:tcPr>
            <w:tcW w:w="1701" w:type="dxa"/>
            <w:hideMark/>
          </w:tcPr>
          <w:p w14:paraId="0CA5FD96"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48 000 Eur</w:t>
            </w:r>
          </w:p>
        </w:tc>
        <w:tc>
          <w:tcPr>
            <w:tcW w:w="1560" w:type="dxa"/>
            <w:hideMark/>
          </w:tcPr>
          <w:p w14:paraId="56FE2B6C"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48 000 Eur</w:t>
            </w:r>
          </w:p>
        </w:tc>
      </w:tr>
      <w:tr w:rsidR="00C0666C" w:rsidRPr="00C0666C" w14:paraId="32D7AE7F" w14:textId="77777777" w:rsidTr="0012499C">
        <w:trPr>
          <w:trHeight w:val="780"/>
        </w:trPr>
        <w:tc>
          <w:tcPr>
            <w:tcW w:w="1696" w:type="dxa"/>
            <w:vMerge/>
            <w:hideMark/>
          </w:tcPr>
          <w:p w14:paraId="4E6899BE" w14:textId="77777777" w:rsidR="00C0666C" w:rsidRPr="00C0666C" w:rsidRDefault="00C0666C">
            <w:pPr>
              <w:rPr>
                <w:rFonts w:cs="Times New Roman"/>
                <w:b/>
                <w:bCs/>
                <w:sz w:val="20"/>
                <w:szCs w:val="20"/>
                <w:lang w:val="lt-LT"/>
              </w:rPr>
            </w:pPr>
          </w:p>
        </w:tc>
        <w:tc>
          <w:tcPr>
            <w:tcW w:w="3119" w:type="dxa"/>
            <w:hideMark/>
          </w:tcPr>
          <w:p w14:paraId="1DDEF5F4" w14:textId="77777777" w:rsidR="00C0666C" w:rsidRPr="00C0666C" w:rsidRDefault="00C0666C">
            <w:pPr>
              <w:rPr>
                <w:rFonts w:cs="Times New Roman"/>
                <w:sz w:val="20"/>
                <w:szCs w:val="20"/>
                <w:lang w:val="lt-LT"/>
              </w:rPr>
            </w:pPr>
            <w:r w:rsidRPr="00C0666C">
              <w:rPr>
                <w:rFonts w:cs="Times New Roman"/>
                <w:sz w:val="20"/>
                <w:szCs w:val="20"/>
                <w:lang w:val="lt-LT"/>
              </w:rPr>
              <w:t xml:space="preserve">Konkrečių priemonių, susijusių su bendrovės veiklai keliamais tikslais ir uždaviniais vykdymas -naujų </w:t>
            </w:r>
            <w:r w:rsidRPr="00C0666C">
              <w:rPr>
                <w:rFonts w:cs="Times New Roman"/>
                <w:sz w:val="20"/>
                <w:szCs w:val="20"/>
                <w:lang w:val="lt-LT"/>
              </w:rPr>
              <w:lastRenderedPageBreak/>
              <w:t>sutarčių sudarymas su atliekų turėtojais.</w:t>
            </w:r>
          </w:p>
        </w:tc>
        <w:tc>
          <w:tcPr>
            <w:tcW w:w="1417" w:type="dxa"/>
            <w:hideMark/>
          </w:tcPr>
          <w:p w14:paraId="0D8E42A6"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lastRenderedPageBreak/>
              <w:t>+110 vnt.</w:t>
            </w:r>
          </w:p>
        </w:tc>
        <w:tc>
          <w:tcPr>
            <w:tcW w:w="1701" w:type="dxa"/>
            <w:hideMark/>
          </w:tcPr>
          <w:p w14:paraId="259F85D7"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+110 vnt.</w:t>
            </w:r>
          </w:p>
        </w:tc>
        <w:tc>
          <w:tcPr>
            <w:tcW w:w="1560" w:type="dxa"/>
            <w:hideMark/>
          </w:tcPr>
          <w:p w14:paraId="73DE5109"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+110 vnt.</w:t>
            </w:r>
          </w:p>
        </w:tc>
      </w:tr>
      <w:tr w:rsidR="00C0666C" w:rsidRPr="00C0666C" w14:paraId="6B7ACB8A" w14:textId="77777777" w:rsidTr="0012499C">
        <w:trPr>
          <w:trHeight w:val="765"/>
        </w:trPr>
        <w:tc>
          <w:tcPr>
            <w:tcW w:w="1696" w:type="dxa"/>
            <w:vMerge w:val="restart"/>
            <w:hideMark/>
          </w:tcPr>
          <w:p w14:paraId="174E0B17" w14:textId="77777777" w:rsidR="00C0666C" w:rsidRPr="00C0666C" w:rsidRDefault="00C0666C" w:rsidP="00C0666C">
            <w:pPr>
              <w:rPr>
                <w:rFonts w:cs="Times New Roman"/>
                <w:b/>
                <w:bCs/>
                <w:sz w:val="20"/>
                <w:szCs w:val="20"/>
                <w:lang w:val="lt-LT"/>
              </w:rPr>
            </w:pPr>
            <w:r w:rsidRPr="00C0666C">
              <w:rPr>
                <w:rFonts w:cs="Times New Roman"/>
                <w:b/>
                <w:bCs/>
                <w:sz w:val="20"/>
                <w:szCs w:val="20"/>
                <w:lang w:val="lt-LT"/>
              </w:rPr>
              <w:t xml:space="preserve">UAB </w:t>
            </w:r>
            <w:r w:rsidR="00B55083">
              <w:rPr>
                <w:rFonts w:cs="Times New Roman"/>
                <w:b/>
                <w:bCs/>
                <w:sz w:val="20"/>
                <w:szCs w:val="20"/>
                <w:lang w:val="lt-LT"/>
              </w:rPr>
              <w:t>„</w:t>
            </w:r>
            <w:r w:rsidRPr="00C0666C">
              <w:rPr>
                <w:rFonts w:cs="Times New Roman"/>
                <w:b/>
                <w:bCs/>
                <w:sz w:val="20"/>
                <w:szCs w:val="20"/>
                <w:lang w:val="lt-LT"/>
              </w:rPr>
              <w:t>Anykščių vandenys</w:t>
            </w:r>
            <w:r w:rsidR="00B55083">
              <w:rPr>
                <w:rFonts w:cs="Times New Roman"/>
                <w:b/>
                <w:bCs/>
                <w:sz w:val="20"/>
                <w:szCs w:val="20"/>
                <w:lang w:val="lt-LT"/>
              </w:rPr>
              <w:t>“</w:t>
            </w:r>
          </w:p>
        </w:tc>
        <w:tc>
          <w:tcPr>
            <w:tcW w:w="3119" w:type="dxa"/>
            <w:hideMark/>
          </w:tcPr>
          <w:p w14:paraId="280C39BD" w14:textId="77777777" w:rsidR="00C0666C" w:rsidRPr="00C0666C" w:rsidRDefault="00C0666C">
            <w:pPr>
              <w:rPr>
                <w:rFonts w:cs="Times New Roman"/>
                <w:sz w:val="20"/>
                <w:szCs w:val="20"/>
                <w:lang w:val="lt-LT"/>
              </w:rPr>
            </w:pPr>
            <w:r w:rsidRPr="00C0666C">
              <w:rPr>
                <w:rFonts w:cs="Times New Roman"/>
                <w:sz w:val="20"/>
                <w:szCs w:val="20"/>
                <w:lang w:val="lt-LT"/>
              </w:rPr>
              <w:t>Veiklos efektyvumas</w:t>
            </w:r>
          </w:p>
        </w:tc>
        <w:tc>
          <w:tcPr>
            <w:tcW w:w="1417" w:type="dxa"/>
            <w:hideMark/>
          </w:tcPr>
          <w:p w14:paraId="780FCCF7"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Vandens netektys, tenkančios išgaunamo vandens kiekiui 16 proc.</w:t>
            </w:r>
          </w:p>
        </w:tc>
        <w:tc>
          <w:tcPr>
            <w:tcW w:w="1701" w:type="dxa"/>
            <w:hideMark/>
          </w:tcPr>
          <w:p w14:paraId="1137209C"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Vandens netektys, tenkančios išgaunamo vandens kiekiui 20 proc.</w:t>
            </w:r>
          </w:p>
        </w:tc>
        <w:tc>
          <w:tcPr>
            <w:tcW w:w="1560" w:type="dxa"/>
            <w:hideMark/>
          </w:tcPr>
          <w:p w14:paraId="0AEAC456"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Vandens netektys, tenkančios išgaunamo vandens kiekiui ne daugiau 20 proc.</w:t>
            </w:r>
          </w:p>
        </w:tc>
      </w:tr>
      <w:tr w:rsidR="00C0666C" w:rsidRPr="00C0666C" w14:paraId="31A36D6F" w14:textId="77777777" w:rsidTr="0012499C">
        <w:trPr>
          <w:trHeight w:val="765"/>
        </w:trPr>
        <w:tc>
          <w:tcPr>
            <w:tcW w:w="1696" w:type="dxa"/>
            <w:vMerge/>
            <w:hideMark/>
          </w:tcPr>
          <w:p w14:paraId="60DF6517" w14:textId="77777777" w:rsidR="00C0666C" w:rsidRPr="00C0666C" w:rsidRDefault="00C0666C">
            <w:pPr>
              <w:rPr>
                <w:rFonts w:cs="Times New Roman"/>
                <w:b/>
                <w:bCs/>
                <w:sz w:val="20"/>
                <w:szCs w:val="20"/>
                <w:lang w:val="lt-LT"/>
              </w:rPr>
            </w:pPr>
          </w:p>
        </w:tc>
        <w:tc>
          <w:tcPr>
            <w:tcW w:w="3119" w:type="dxa"/>
            <w:hideMark/>
          </w:tcPr>
          <w:p w14:paraId="75361C36" w14:textId="77777777" w:rsidR="00C0666C" w:rsidRPr="00C0666C" w:rsidRDefault="00C0666C">
            <w:pPr>
              <w:rPr>
                <w:rFonts w:cs="Times New Roman"/>
                <w:sz w:val="20"/>
                <w:szCs w:val="20"/>
                <w:lang w:val="lt-LT"/>
              </w:rPr>
            </w:pPr>
            <w:r w:rsidRPr="00C0666C">
              <w:rPr>
                <w:rFonts w:cs="Times New Roman"/>
                <w:sz w:val="20"/>
                <w:szCs w:val="20"/>
                <w:lang w:val="lt-LT"/>
              </w:rPr>
              <w:t>Investicijos, mažinančios bendrovės sąnaudas, gerinančios paslaugų kokybę ir darbuotojų darbo sąlygas</w:t>
            </w:r>
          </w:p>
        </w:tc>
        <w:tc>
          <w:tcPr>
            <w:tcW w:w="1417" w:type="dxa"/>
            <w:hideMark/>
          </w:tcPr>
          <w:p w14:paraId="37E5434C"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386 119 Eur</w:t>
            </w:r>
          </w:p>
        </w:tc>
        <w:tc>
          <w:tcPr>
            <w:tcW w:w="1701" w:type="dxa"/>
            <w:hideMark/>
          </w:tcPr>
          <w:p w14:paraId="715381DD"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400 000 Eur</w:t>
            </w:r>
          </w:p>
        </w:tc>
        <w:tc>
          <w:tcPr>
            <w:tcW w:w="1560" w:type="dxa"/>
            <w:hideMark/>
          </w:tcPr>
          <w:p w14:paraId="2BA9F186"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Ne mažiau 150 000 Eur per metus</w:t>
            </w:r>
          </w:p>
        </w:tc>
      </w:tr>
      <w:tr w:rsidR="00C0666C" w:rsidRPr="00C0666C" w14:paraId="1E020B33" w14:textId="77777777" w:rsidTr="0012499C">
        <w:trPr>
          <w:trHeight w:val="3855"/>
        </w:trPr>
        <w:tc>
          <w:tcPr>
            <w:tcW w:w="1696" w:type="dxa"/>
            <w:vMerge/>
            <w:hideMark/>
          </w:tcPr>
          <w:p w14:paraId="65AA074D" w14:textId="77777777" w:rsidR="00C0666C" w:rsidRPr="00C0666C" w:rsidRDefault="00C0666C">
            <w:pPr>
              <w:rPr>
                <w:rFonts w:cs="Times New Roman"/>
                <w:b/>
                <w:bCs/>
                <w:sz w:val="20"/>
                <w:szCs w:val="20"/>
                <w:lang w:val="lt-LT"/>
              </w:rPr>
            </w:pPr>
          </w:p>
        </w:tc>
        <w:tc>
          <w:tcPr>
            <w:tcW w:w="3119" w:type="dxa"/>
            <w:hideMark/>
          </w:tcPr>
          <w:p w14:paraId="46E6F5DB" w14:textId="77777777" w:rsidR="00C0666C" w:rsidRPr="00C0666C" w:rsidRDefault="00C0666C">
            <w:pPr>
              <w:rPr>
                <w:rFonts w:cs="Times New Roman"/>
                <w:sz w:val="20"/>
                <w:szCs w:val="20"/>
                <w:lang w:val="lt-LT"/>
              </w:rPr>
            </w:pPr>
            <w:r w:rsidRPr="00C0666C">
              <w:rPr>
                <w:rFonts w:cs="Times New Roman"/>
                <w:sz w:val="20"/>
                <w:szCs w:val="20"/>
                <w:lang w:val="lt-LT"/>
              </w:rPr>
              <w:t>Paslaugų apimties didėjimas</w:t>
            </w:r>
          </w:p>
        </w:tc>
        <w:tc>
          <w:tcPr>
            <w:tcW w:w="1417" w:type="dxa"/>
            <w:hideMark/>
          </w:tcPr>
          <w:p w14:paraId="2572A714"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Naujų vartotojų prijungimas prie esamų tinklų – 95 vnt. Išduota prisijungimo sąlygų prisijungimui prie esamų tinklų – 93 vnt. (pastaba: bendrovė neprijungia naujų vartotojų prie esamų tinklų, o išduoda prisijungimo sąlygas prisijungimui prie esamų tinklų, kuriomis vadovaujantis vartotojai jungiasi prie bendrovės tinklų, prisijungimo sąlygos galioja 3 metus)</w:t>
            </w:r>
          </w:p>
        </w:tc>
        <w:tc>
          <w:tcPr>
            <w:tcW w:w="1701" w:type="dxa"/>
            <w:hideMark/>
          </w:tcPr>
          <w:p w14:paraId="3A807FE9"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Naujų vartotojų prijungimas prie esamų tinklų – 40 vnt. Numatoma išduoti prisijungimo sąlygų prisijungimui prie esamų tinklų – 75 vnt. (pastaba: bendrovė neprijungia naujų vartotojų prie esamų tinklų, o išduoda prisijungimo sąlygas prisijungimui prie esamų tinklų, kuriomis vadovaujantis vartotojai jungiasi prie bendrovės tinklų, prisijungimo sąlygos galioja 3 metus)</w:t>
            </w:r>
          </w:p>
        </w:tc>
        <w:tc>
          <w:tcPr>
            <w:tcW w:w="1560" w:type="dxa"/>
            <w:hideMark/>
          </w:tcPr>
          <w:p w14:paraId="6EB7D8B8" w14:textId="77777777" w:rsidR="00C0666C" w:rsidRPr="00C0666C" w:rsidRDefault="00C0666C" w:rsidP="00B55083">
            <w:pPr>
              <w:jc w:val="center"/>
              <w:rPr>
                <w:rFonts w:cs="Times New Roman"/>
                <w:sz w:val="20"/>
                <w:szCs w:val="20"/>
                <w:lang w:val="lt-LT"/>
              </w:rPr>
            </w:pPr>
            <w:r w:rsidRPr="00C0666C">
              <w:rPr>
                <w:rFonts w:cs="Times New Roman"/>
                <w:sz w:val="20"/>
                <w:szCs w:val="20"/>
                <w:lang w:val="lt-LT"/>
              </w:rPr>
              <w:t>Naujų vartotojų prijungimas prie esamų tinklų – ne mažiau 40 vartotojų per metus</w:t>
            </w:r>
          </w:p>
        </w:tc>
      </w:tr>
      <w:tr w:rsidR="00C0666C" w:rsidRPr="00C0666C" w14:paraId="4ECB9FA2" w14:textId="77777777" w:rsidTr="0012499C">
        <w:trPr>
          <w:trHeight w:val="1815"/>
        </w:trPr>
        <w:tc>
          <w:tcPr>
            <w:tcW w:w="1696" w:type="dxa"/>
            <w:vMerge/>
            <w:hideMark/>
          </w:tcPr>
          <w:p w14:paraId="4F745CD9" w14:textId="77777777" w:rsidR="00C0666C" w:rsidRPr="00C0666C" w:rsidRDefault="00C0666C">
            <w:pPr>
              <w:rPr>
                <w:rFonts w:cs="Times New Roman"/>
                <w:b/>
                <w:bCs/>
                <w:sz w:val="20"/>
                <w:szCs w:val="20"/>
                <w:lang w:val="lt-LT"/>
              </w:rPr>
            </w:pPr>
          </w:p>
        </w:tc>
        <w:tc>
          <w:tcPr>
            <w:tcW w:w="3119" w:type="dxa"/>
            <w:hideMark/>
          </w:tcPr>
          <w:p w14:paraId="3E1AC8F3" w14:textId="77777777" w:rsidR="00C0666C" w:rsidRPr="00C0666C" w:rsidRDefault="00C0666C">
            <w:pPr>
              <w:rPr>
                <w:rFonts w:cs="Times New Roman"/>
                <w:sz w:val="20"/>
                <w:szCs w:val="20"/>
                <w:lang w:val="lt-LT"/>
              </w:rPr>
            </w:pPr>
            <w:r w:rsidRPr="00C0666C">
              <w:rPr>
                <w:rFonts w:cs="Times New Roman"/>
                <w:sz w:val="20"/>
                <w:szCs w:val="20"/>
                <w:lang w:val="lt-LT"/>
              </w:rPr>
              <w:t>Geriamojo vandens kokybės užtikrinimas</w:t>
            </w:r>
          </w:p>
        </w:tc>
        <w:tc>
          <w:tcPr>
            <w:tcW w:w="1417" w:type="dxa"/>
            <w:hideMark/>
          </w:tcPr>
          <w:p w14:paraId="249BDD22" w14:textId="77777777" w:rsidR="00C0666C" w:rsidRPr="00C0666C" w:rsidRDefault="00C0666C" w:rsidP="00C0666C">
            <w:pPr>
              <w:rPr>
                <w:rFonts w:cs="Times New Roman"/>
                <w:sz w:val="20"/>
                <w:szCs w:val="20"/>
                <w:lang w:val="lt-LT"/>
              </w:rPr>
            </w:pPr>
            <w:r w:rsidRPr="00C0666C">
              <w:rPr>
                <w:rFonts w:cs="Times New Roman"/>
                <w:sz w:val="20"/>
                <w:szCs w:val="20"/>
                <w:lang w:val="lt-LT"/>
              </w:rPr>
              <w:t>Tiekiamo geriamojo vandens kokybė atitinka HN 24:2017 reikalavimus. Tiekiamas vanduo yra saugus ir kokybiškas</w:t>
            </w:r>
          </w:p>
        </w:tc>
        <w:tc>
          <w:tcPr>
            <w:tcW w:w="1701" w:type="dxa"/>
            <w:hideMark/>
          </w:tcPr>
          <w:p w14:paraId="0A7F2670" w14:textId="77777777" w:rsidR="00C0666C" w:rsidRPr="00C0666C" w:rsidRDefault="00C0666C" w:rsidP="00C0666C">
            <w:pPr>
              <w:rPr>
                <w:rFonts w:cs="Times New Roman"/>
                <w:sz w:val="20"/>
                <w:szCs w:val="20"/>
                <w:lang w:val="lt-LT"/>
              </w:rPr>
            </w:pPr>
            <w:r w:rsidRPr="00C0666C">
              <w:rPr>
                <w:rFonts w:cs="Times New Roman"/>
                <w:sz w:val="20"/>
                <w:szCs w:val="20"/>
                <w:lang w:val="lt-LT"/>
              </w:rPr>
              <w:t>Tiekiamo geriamojo vandens kokybė atitinka HN 24:2017 reikalavimus. Tiekiamas vanduo yra saugus ir kokybiškas</w:t>
            </w:r>
          </w:p>
        </w:tc>
        <w:tc>
          <w:tcPr>
            <w:tcW w:w="1560" w:type="dxa"/>
            <w:hideMark/>
          </w:tcPr>
          <w:p w14:paraId="4AF25C4C" w14:textId="77777777" w:rsidR="00C0666C" w:rsidRPr="00C0666C" w:rsidRDefault="00C0666C" w:rsidP="00C0666C">
            <w:pPr>
              <w:rPr>
                <w:rFonts w:cs="Times New Roman"/>
                <w:sz w:val="20"/>
                <w:szCs w:val="20"/>
                <w:lang w:val="lt-LT"/>
              </w:rPr>
            </w:pPr>
            <w:r w:rsidRPr="00C0666C">
              <w:rPr>
                <w:rFonts w:cs="Times New Roman"/>
                <w:sz w:val="20"/>
                <w:szCs w:val="20"/>
                <w:lang w:val="lt-LT"/>
              </w:rPr>
              <w:t>Geriamojo vandens kokybės atitikimas (Vandentiekio skirstomųjų tinklų vartotojams viešai tiekiamo geriamojo vandens programinės priežiūros plano įgyvendinimas)</w:t>
            </w:r>
          </w:p>
        </w:tc>
      </w:tr>
      <w:tr w:rsidR="00C0666C" w:rsidRPr="00C0666C" w14:paraId="4D9B4F7D" w14:textId="77777777" w:rsidTr="0012499C">
        <w:trPr>
          <w:trHeight w:val="300"/>
        </w:trPr>
        <w:tc>
          <w:tcPr>
            <w:tcW w:w="9493" w:type="dxa"/>
            <w:gridSpan w:val="5"/>
            <w:hideMark/>
          </w:tcPr>
          <w:p w14:paraId="74B7E363" w14:textId="77777777" w:rsidR="00C0666C" w:rsidRPr="0012499C" w:rsidRDefault="00C0666C" w:rsidP="0012499C">
            <w:pPr>
              <w:jc w:val="center"/>
              <w:rPr>
                <w:rFonts w:cs="Times New Roman"/>
                <w:b/>
                <w:bCs/>
                <w:i/>
                <w:iCs/>
                <w:sz w:val="20"/>
                <w:szCs w:val="20"/>
                <w:lang w:val="lt-LT"/>
              </w:rPr>
            </w:pPr>
            <w:r w:rsidRPr="0012499C">
              <w:rPr>
                <w:rFonts w:cs="Times New Roman"/>
                <w:b/>
                <w:bCs/>
                <w:i/>
                <w:iCs/>
                <w:sz w:val="20"/>
                <w:szCs w:val="20"/>
                <w:lang w:val="lt-LT"/>
              </w:rPr>
              <w:t>Viešųjų įstaigų planuojami pasiekti pagrindiniai veiklos rodikliai ir jų reikšmės</w:t>
            </w:r>
          </w:p>
        </w:tc>
      </w:tr>
      <w:tr w:rsidR="00C0666C" w:rsidRPr="00C0666C" w14:paraId="42574C0C" w14:textId="77777777" w:rsidTr="0012499C">
        <w:trPr>
          <w:trHeight w:val="420"/>
        </w:trPr>
        <w:tc>
          <w:tcPr>
            <w:tcW w:w="1696" w:type="dxa"/>
            <w:vMerge w:val="restart"/>
            <w:hideMark/>
          </w:tcPr>
          <w:p w14:paraId="5A45586F" w14:textId="77777777" w:rsidR="00C0666C" w:rsidRPr="00C0666C" w:rsidRDefault="00C0666C" w:rsidP="00C0666C">
            <w:pPr>
              <w:rPr>
                <w:rFonts w:cs="Times New Roman"/>
                <w:b/>
                <w:bCs/>
                <w:sz w:val="20"/>
                <w:szCs w:val="20"/>
                <w:lang w:val="lt-LT"/>
              </w:rPr>
            </w:pPr>
            <w:r w:rsidRPr="00C0666C">
              <w:rPr>
                <w:rFonts w:cs="Times New Roman"/>
                <w:b/>
                <w:bCs/>
                <w:sz w:val="20"/>
                <w:szCs w:val="20"/>
                <w:lang w:val="lt-LT"/>
              </w:rPr>
              <w:t>VšĮ Anykščių menų inkubatorius – menų studija</w:t>
            </w:r>
          </w:p>
        </w:tc>
        <w:tc>
          <w:tcPr>
            <w:tcW w:w="3119" w:type="dxa"/>
            <w:hideMark/>
          </w:tcPr>
          <w:p w14:paraId="315E74FD" w14:textId="77777777" w:rsidR="00C0666C" w:rsidRPr="00C0666C" w:rsidRDefault="0012499C">
            <w:pPr>
              <w:rPr>
                <w:rFonts w:cs="Times New Roman"/>
                <w:sz w:val="20"/>
                <w:szCs w:val="20"/>
                <w:lang w:val="lt-LT"/>
              </w:rPr>
            </w:pPr>
            <w:r>
              <w:rPr>
                <w:rFonts w:cs="Times New Roman"/>
                <w:sz w:val="20"/>
                <w:szCs w:val="20"/>
                <w:lang w:val="lt-LT"/>
              </w:rPr>
              <w:t>I</w:t>
            </w:r>
            <w:r w:rsidR="00C0666C" w:rsidRPr="00C0666C">
              <w:rPr>
                <w:rFonts w:cs="Times New Roman"/>
                <w:sz w:val="20"/>
                <w:szCs w:val="20"/>
                <w:lang w:val="lt-LT"/>
              </w:rPr>
              <w:t>nkubavimo paslaugos</w:t>
            </w:r>
          </w:p>
        </w:tc>
        <w:tc>
          <w:tcPr>
            <w:tcW w:w="1417" w:type="dxa"/>
            <w:hideMark/>
          </w:tcPr>
          <w:p w14:paraId="0FBADF83" w14:textId="77777777" w:rsidR="00C0666C" w:rsidRPr="00C0666C" w:rsidRDefault="00C0666C" w:rsidP="00C0666C">
            <w:pPr>
              <w:rPr>
                <w:rFonts w:cs="Times New Roman"/>
                <w:sz w:val="20"/>
                <w:szCs w:val="20"/>
                <w:lang w:val="lt-LT"/>
              </w:rPr>
            </w:pPr>
            <w:r w:rsidRPr="00C0666C">
              <w:rPr>
                <w:rFonts w:cs="Times New Roman"/>
                <w:sz w:val="20"/>
                <w:szCs w:val="20"/>
                <w:lang w:val="lt-LT"/>
              </w:rPr>
              <w:t>17 </w:t>
            </w:r>
          </w:p>
        </w:tc>
        <w:tc>
          <w:tcPr>
            <w:tcW w:w="1701" w:type="dxa"/>
            <w:hideMark/>
          </w:tcPr>
          <w:p w14:paraId="0F1D50A7" w14:textId="77777777" w:rsidR="00C0666C" w:rsidRPr="00C0666C" w:rsidRDefault="00C0666C" w:rsidP="00C0666C">
            <w:pPr>
              <w:rPr>
                <w:rFonts w:cs="Times New Roman"/>
                <w:sz w:val="20"/>
                <w:szCs w:val="20"/>
                <w:lang w:val="lt-LT"/>
              </w:rPr>
            </w:pPr>
            <w:r w:rsidRPr="00C0666C">
              <w:rPr>
                <w:rFonts w:cs="Times New Roman"/>
                <w:sz w:val="20"/>
                <w:szCs w:val="20"/>
                <w:lang w:val="lt-LT"/>
              </w:rPr>
              <w:t>18 </w:t>
            </w:r>
          </w:p>
        </w:tc>
        <w:tc>
          <w:tcPr>
            <w:tcW w:w="1560" w:type="dxa"/>
            <w:hideMark/>
          </w:tcPr>
          <w:p w14:paraId="72ABC2A6" w14:textId="77777777" w:rsidR="00C0666C" w:rsidRPr="00C0666C" w:rsidRDefault="00C0666C" w:rsidP="00C0666C">
            <w:pPr>
              <w:rPr>
                <w:rFonts w:cs="Times New Roman"/>
                <w:sz w:val="20"/>
                <w:szCs w:val="20"/>
                <w:lang w:val="lt-LT"/>
              </w:rPr>
            </w:pPr>
            <w:r w:rsidRPr="00C0666C">
              <w:rPr>
                <w:rFonts w:cs="Times New Roman"/>
                <w:sz w:val="20"/>
                <w:szCs w:val="20"/>
                <w:lang w:val="lt-LT"/>
              </w:rPr>
              <w:t>19</w:t>
            </w:r>
          </w:p>
        </w:tc>
      </w:tr>
      <w:tr w:rsidR="00C0666C" w:rsidRPr="00C0666C" w14:paraId="039626F3" w14:textId="77777777" w:rsidTr="0012499C">
        <w:trPr>
          <w:trHeight w:val="375"/>
        </w:trPr>
        <w:tc>
          <w:tcPr>
            <w:tcW w:w="1696" w:type="dxa"/>
            <w:vMerge/>
            <w:hideMark/>
          </w:tcPr>
          <w:p w14:paraId="2A0D3803" w14:textId="77777777" w:rsidR="00C0666C" w:rsidRPr="00C0666C" w:rsidRDefault="00C0666C">
            <w:pPr>
              <w:rPr>
                <w:rFonts w:cs="Times New Roman"/>
                <w:b/>
                <w:bCs/>
                <w:sz w:val="20"/>
                <w:szCs w:val="20"/>
                <w:lang w:val="lt-LT"/>
              </w:rPr>
            </w:pPr>
          </w:p>
        </w:tc>
        <w:tc>
          <w:tcPr>
            <w:tcW w:w="3119" w:type="dxa"/>
            <w:hideMark/>
          </w:tcPr>
          <w:p w14:paraId="582A81C9" w14:textId="77777777" w:rsidR="00C0666C" w:rsidRPr="00C0666C" w:rsidRDefault="00C0666C">
            <w:pPr>
              <w:rPr>
                <w:rFonts w:cs="Times New Roman"/>
                <w:sz w:val="20"/>
                <w:szCs w:val="20"/>
                <w:lang w:val="lt-LT"/>
              </w:rPr>
            </w:pPr>
            <w:r w:rsidRPr="00C0666C">
              <w:rPr>
                <w:rFonts w:cs="Times New Roman"/>
                <w:sz w:val="20"/>
                <w:szCs w:val="20"/>
                <w:lang w:val="lt-LT"/>
              </w:rPr>
              <w:t>Forumas</w:t>
            </w:r>
          </w:p>
        </w:tc>
        <w:tc>
          <w:tcPr>
            <w:tcW w:w="1417" w:type="dxa"/>
            <w:hideMark/>
          </w:tcPr>
          <w:p w14:paraId="71C1ECC9" w14:textId="77777777" w:rsidR="00C0666C" w:rsidRPr="00C0666C" w:rsidRDefault="00C0666C" w:rsidP="00C0666C">
            <w:pPr>
              <w:rPr>
                <w:rFonts w:cs="Times New Roman"/>
                <w:sz w:val="20"/>
                <w:szCs w:val="20"/>
                <w:lang w:val="lt-LT"/>
              </w:rPr>
            </w:pPr>
            <w:r w:rsidRPr="00C0666C">
              <w:rPr>
                <w:rFonts w:cs="Times New Roman"/>
                <w:sz w:val="20"/>
                <w:szCs w:val="20"/>
                <w:lang w:val="lt-LT"/>
              </w:rPr>
              <w:t>1</w:t>
            </w:r>
          </w:p>
        </w:tc>
        <w:tc>
          <w:tcPr>
            <w:tcW w:w="1701" w:type="dxa"/>
            <w:hideMark/>
          </w:tcPr>
          <w:p w14:paraId="37A5C305" w14:textId="77777777" w:rsidR="00C0666C" w:rsidRPr="00C0666C" w:rsidRDefault="00C0666C" w:rsidP="00C0666C">
            <w:pPr>
              <w:rPr>
                <w:rFonts w:cs="Times New Roman"/>
                <w:sz w:val="20"/>
                <w:szCs w:val="20"/>
                <w:lang w:val="lt-LT"/>
              </w:rPr>
            </w:pPr>
            <w:r w:rsidRPr="00C0666C">
              <w:rPr>
                <w:rFonts w:cs="Times New Roman"/>
                <w:sz w:val="20"/>
                <w:szCs w:val="20"/>
                <w:lang w:val="lt-LT"/>
              </w:rPr>
              <w:t>1</w:t>
            </w:r>
          </w:p>
        </w:tc>
        <w:tc>
          <w:tcPr>
            <w:tcW w:w="1560" w:type="dxa"/>
            <w:hideMark/>
          </w:tcPr>
          <w:p w14:paraId="6D377526" w14:textId="77777777" w:rsidR="00C0666C" w:rsidRPr="00C0666C" w:rsidRDefault="00C0666C" w:rsidP="00C0666C">
            <w:pPr>
              <w:rPr>
                <w:rFonts w:cs="Times New Roman"/>
                <w:sz w:val="20"/>
                <w:szCs w:val="20"/>
                <w:lang w:val="lt-LT"/>
              </w:rPr>
            </w:pPr>
            <w:r w:rsidRPr="00C0666C">
              <w:rPr>
                <w:rFonts w:cs="Times New Roman"/>
                <w:sz w:val="20"/>
                <w:szCs w:val="20"/>
                <w:lang w:val="lt-LT"/>
              </w:rPr>
              <w:t>1</w:t>
            </w:r>
          </w:p>
        </w:tc>
      </w:tr>
      <w:tr w:rsidR="00C0666C" w:rsidRPr="00C0666C" w14:paraId="4FB95063" w14:textId="77777777" w:rsidTr="0012499C">
        <w:trPr>
          <w:trHeight w:val="360"/>
        </w:trPr>
        <w:tc>
          <w:tcPr>
            <w:tcW w:w="1696" w:type="dxa"/>
            <w:vMerge/>
            <w:hideMark/>
          </w:tcPr>
          <w:p w14:paraId="3260DA5F" w14:textId="77777777" w:rsidR="00C0666C" w:rsidRPr="00C0666C" w:rsidRDefault="00C0666C">
            <w:pPr>
              <w:rPr>
                <w:rFonts w:cs="Times New Roman"/>
                <w:b/>
                <w:bCs/>
                <w:sz w:val="20"/>
                <w:szCs w:val="20"/>
                <w:lang w:val="lt-LT"/>
              </w:rPr>
            </w:pPr>
          </w:p>
        </w:tc>
        <w:tc>
          <w:tcPr>
            <w:tcW w:w="3119" w:type="dxa"/>
            <w:hideMark/>
          </w:tcPr>
          <w:p w14:paraId="48A63ACA" w14:textId="77777777" w:rsidR="00C0666C" w:rsidRPr="00C0666C" w:rsidRDefault="00C0666C">
            <w:pPr>
              <w:rPr>
                <w:rFonts w:cs="Times New Roman"/>
                <w:sz w:val="20"/>
                <w:szCs w:val="20"/>
                <w:lang w:val="lt-LT"/>
              </w:rPr>
            </w:pPr>
            <w:r w:rsidRPr="00C0666C">
              <w:rPr>
                <w:rFonts w:cs="Times New Roman"/>
                <w:sz w:val="20"/>
                <w:szCs w:val="20"/>
                <w:lang w:val="lt-LT"/>
              </w:rPr>
              <w:t>Mokymai</w:t>
            </w:r>
          </w:p>
        </w:tc>
        <w:tc>
          <w:tcPr>
            <w:tcW w:w="1417" w:type="dxa"/>
            <w:hideMark/>
          </w:tcPr>
          <w:p w14:paraId="2C2A2DC7" w14:textId="77777777" w:rsidR="00C0666C" w:rsidRPr="00C0666C" w:rsidRDefault="00C0666C" w:rsidP="00C0666C">
            <w:pPr>
              <w:rPr>
                <w:rFonts w:cs="Times New Roman"/>
                <w:sz w:val="20"/>
                <w:szCs w:val="20"/>
                <w:lang w:val="lt-LT"/>
              </w:rPr>
            </w:pPr>
            <w:r w:rsidRPr="00C0666C">
              <w:rPr>
                <w:rFonts w:cs="Times New Roman"/>
                <w:sz w:val="20"/>
                <w:szCs w:val="20"/>
                <w:lang w:val="lt-LT"/>
              </w:rPr>
              <w:t>4</w:t>
            </w:r>
          </w:p>
        </w:tc>
        <w:tc>
          <w:tcPr>
            <w:tcW w:w="1701" w:type="dxa"/>
            <w:hideMark/>
          </w:tcPr>
          <w:p w14:paraId="692AEF53" w14:textId="77777777" w:rsidR="00C0666C" w:rsidRPr="00C0666C" w:rsidRDefault="00C0666C" w:rsidP="00C0666C">
            <w:pPr>
              <w:rPr>
                <w:rFonts w:cs="Times New Roman"/>
                <w:sz w:val="20"/>
                <w:szCs w:val="20"/>
                <w:lang w:val="lt-LT"/>
              </w:rPr>
            </w:pPr>
            <w:r w:rsidRPr="00C0666C">
              <w:rPr>
                <w:rFonts w:cs="Times New Roman"/>
                <w:sz w:val="20"/>
                <w:szCs w:val="20"/>
                <w:lang w:val="lt-LT"/>
              </w:rPr>
              <w:t>5</w:t>
            </w:r>
          </w:p>
        </w:tc>
        <w:tc>
          <w:tcPr>
            <w:tcW w:w="1560" w:type="dxa"/>
            <w:hideMark/>
          </w:tcPr>
          <w:p w14:paraId="2F2C40A9" w14:textId="77777777" w:rsidR="00C0666C" w:rsidRPr="00C0666C" w:rsidRDefault="00C0666C" w:rsidP="00C0666C">
            <w:pPr>
              <w:rPr>
                <w:rFonts w:cs="Times New Roman"/>
                <w:sz w:val="20"/>
                <w:szCs w:val="20"/>
                <w:lang w:val="lt-LT"/>
              </w:rPr>
            </w:pPr>
            <w:r w:rsidRPr="00C0666C">
              <w:rPr>
                <w:rFonts w:cs="Times New Roman"/>
                <w:sz w:val="20"/>
                <w:szCs w:val="20"/>
                <w:lang w:val="lt-LT"/>
              </w:rPr>
              <w:t>5</w:t>
            </w:r>
          </w:p>
        </w:tc>
      </w:tr>
      <w:tr w:rsidR="00C0666C" w:rsidRPr="00C0666C" w14:paraId="13A677A4" w14:textId="77777777" w:rsidTr="0012499C">
        <w:trPr>
          <w:trHeight w:val="270"/>
        </w:trPr>
        <w:tc>
          <w:tcPr>
            <w:tcW w:w="1696" w:type="dxa"/>
            <w:vMerge/>
            <w:hideMark/>
          </w:tcPr>
          <w:p w14:paraId="134DBA43" w14:textId="77777777" w:rsidR="00C0666C" w:rsidRPr="00C0666C" w:rsidRDefault="00C0666C">
            <w:pPr>
              <w:rPr>
                <w:rFonts w:cs="Times New Roman"/>
                <w:b/>
                <w:bCs/>
                <w:sz w:val="20"/>
                <w:szCs w:val="20"/>
                <w:lang w:val="lt-LT"/>
              </w:rPr>
            </w:pPr>
          </w:p>
        </w:tc>
        <w:tc>
          <w:tcPr>
            <w:tcW w:w="3119" w:type="dxa"/>
            <w:hideMark/>
          </w:tcPr>
          <w:p w14:paraId="27EF5D14" w14:textId="77777777" w:rsidR="00C0666C" w:rsidRPr="00C0666C" w:rsidRDefault="00C0666C">
            <w:pPr>
              <w:rPr>
                <w:rFonts w:cs="Times New Roman"/>
                <w:sz w:val="20"/>
                <w:szCs w:val="20"/>
                <w:lang w:val="lt-LT"/>
              </w:rPr>
            </w:pPr>
            <w:r w:rsidRPr="00C0666C">
              <w:rPr>
                <w:rFonts w:cs="Times New Roman"/>
                <w:sz w:val="20"/>
                <w:szCs w:val="20"/>
                <w:lang w:val="lt-LT"/>
              </w:rPr>
              <w:t>Projektų paraiškos</w:t>
            </w:r>
          </w:p>
        </w:tc>
        <w:tc>
          <w:tcPr>
            <w:tcW w:w="1417" w:type="dxa"/>
            <w:hideMark/>
          </w:tcPr>
          <w:p w14:paraId="24D29FB5" w14:textId="77777777" w:rsidR="00C0666C" w:rsidRPr="00C0666C" w:rsidRDefault="00C0666C" w:rsidP="00C0666C">
            <w:pPr>
              <w:rPr>
                <w:rFonts w:cs="Times New Roman"/>
                <w:sz w:val="20"/>
                <w:szCs w:val="20"/>
                <w:lang w:val="lt-LT"/>
              </w:rPr>
            </w:pPr>
            <w:r w:rsidRPr="00C0666C">
              <w:rPr>
                <w:rFonts w:cs="Times New Roman"/>
                <w:sz w:val="20"/>
                <w:szCs w:val="20"/>
                <w:lang w:val="lt-LT"/>
              </w:rPr>
              <w:t> 4</w:t>
            </w:r>
          </w:p>
        </w:tc>
        <w:tc>
          <w:tcPr>
            <w:tcW w:w="1701" w:type="dxa"/>
            <w:hideMark/>
          </w:tcPr>
          <w:p w14:paraId="3F45BB9F" w14:textId="77777777" w:rsidR="00C0666C" w:rsidRPr="00C0666C" w:rsidRDefault="00C0666C" w:rsidP="00C0666C">
            <w:pPr>
              <w:rPr>
                <w:rFonts w:cs="Times New Roman"/>
                <w:sz w:val="20"/>
                <w:szCs w:val="20"/>
                <w:lang w:val="lt-LT"/>
              </w:rPr>
            </w:pPr>
            <w:r w:rsidRPr="00C0666C">
              <w:rPr>
                <w:rFonts w:cs="Times New Roman"/>
                <w:sz w:val="20"/>
                <w:szCs w:val="20"/>
                <w:lang w:val="lt-LT"/>
              </w:rPr>
              <w:t>5</w:t>
            </w:r>
          </w:p>
        </w:tc>
        <w:tc>
          <w:tcPr>
            <w:tcW w:w="1560" w:type="dxa"/>
            <w:hideMark/>
          </w:tcPr>
          <w:p w14:paraId="713B8692" w14:textId="77777777" w:rsidR="00C0666C" w:rsidRPr="00C0666C" w:rsidRDefault="00C0666C" w:rsidP="00C0666C">
            <w:pPr>
              <w:rPr>
                <w:rFonts w:cs="Times New Roman"/>
                <w:sz w:val="20"/>
                <w:szCs w:val="20"/>
                <w:lang w:val="lt-LT"/>
              </w:rPr>
            </w:pPr>
            <w:r w:rsidRPr="00C0666C">
              <w:rPr>
                <w:rFonts w:cs="Times New Roman"/>
                <w:sz w:val="20"/>
                <w:szCs w:val="20"/>
                <w:lang w:val="lt-LT"/>
              </w:rPr>
              <w:t>5</w:t>
            </w:r>
          </w:p>
        </w:tc>
      </w:tr>
      <w:tr w:rsidR="00BA76FD" w:rsidRPr="00C0666C" w14:paraId="52BF950D" w14:textId="77777777" w:rsidTr="0012499C">
        <w:trPr>
          <w:trHeight w:val="1125"/>
        </w:trPr>
        <w:tc>
          <w:tcPr>
            <w:tcW w:w="1696" w:type="dxa"/>
            <w:vMerge w:val="restart"/>
            <w:hideMark/>
          </w:tcPr>
          <w:p w14:paraId="744897EE" w14:textId="77777777" w:rsidR="00BA76FD" w:rsidRPr="00C0666C" w:rsidRDefault="00BA76FD" w:rsidP="00BA76FD">
            <w:pPr>
              <w:rPr>
                <w:rFonts w:cs="Times New Roman"/>
                <w:b/>
                <w:bCs/>
                <w:sz w:val="20"/>
                <w:szCs w:val="20"/>
                <w:lang w:val="lt-LT"/>
              </w:rPr>
            </w:pPr>
            <w:r w:rsidRPr="00C0666C">
              <w:rPr>
                <w:rFonts w:cs="Times New Roman"/>
                <w:b/>
                <w:bCs/>
                <w:sz w:val="20"/>
                <w:szCs w:val="20"/>
                <w:lang w:val="lt-LT"/>
              </w:rPr>
              <w:t>Viešoji įstaiga „Sveikatos oazė“</w:t>
            </w:r>
          </w:p>
        </w:tc>
        <w:tc>
          <w:tcPr>
            <w:tcW w:w="3119" w:type="dxa"/>
            <w:hideMark/>
          </w:tcPr>
          <w:p w14:paraId="1FF97EFF" w14:textId="77777777" w:rsidR="00BA76FD" w:rsidRPr="00C0666C" w:rsidRDefault="00BA76FD" w:rsidP="00BA76FD">
            <w:pPr>
              <w:rPr>
                <w:rFonts w:cs="Times New Roman"/>
                <w:sz w:val="20"/>
                <w:szCs w:val="20"/>
                <w:lang w:val="lt-LT"/>
              </w:rPr>
            </w:pPr>
            <w:r w:rsidRPr="00BA76FD">
              <w:rPr>
                <w:rFonts w:cs="Times New Roman"/>
                <w:sz w:val="20"/>
                <w:szCs w:val="20"/>
                <w:lang w:val="lt-LT"/>
              </w:rPr>
              <w:t>Pajamos už parduotas paslaugas, prekes per metus ne mažiau kaip 3 proc. didesnės už paskutinių dviejų metų vidurkį (atskaičius paslaugų kainos didinimo dydį) (be PVM), Eur.</w:t>
            </w:r>
          </w:p>
        </w:tc>
        <w:tc>
          <w:tcPr>
            <w:tcW w:w="1417" w:type="dxa"/>
            <w:hideMark/>
          </w:tcPr>
          <w:p w14:paraId="4189C817" w14:textId="77777777" w:rsidR="00BA76FD" w:rsidRPr="00BA76FD" w:rsidRDefault="00BA76FD" w:rsidP="00BA76FD">
            <w:pPr>
              <w:jc w:val="center"/>
              <w:rPr>
                <w:sz w:val="20"/>
                <w:szCs w:val="20"/>
              </w:rPr>
            </w:pPr>
            <w:r w:rsidRPr="00BA76FD">
              <w:rPr>
                <w:sz w:val="20"/>
                <w:szCs w:val="20"/>
              </w:rPr>
              <w:t>602 581 Eur</w:t>
            </w:r>
          </w:p>
        </w:tc>
        <w:tc>
          <w:tcPr>
            <w:tcW w:w="1701" w:type="dxa"/>
            <w:hideMark/>
          </w:tcPr>
          <w:p w14:paraId="5DCDF0D2" w14:textId="77777777" w:rsidR="00BA76FD" w:rsidRPr="00BA76FD" w:rsidRDefault="00BA76FD" w:rsidP="00BA76FD">
            <w:pPr>
              <w:jc w:val="center"/>
              <w:rPr>
                <w:sz w:val="20"/>
                <w:szCs w:val="20"/>
              </w:rPr>
            </w:pPr>
            <w:r w:rsidRPr="00BA76FD">
              <w:rPr>
                <w:sz w:val="20"/>
                <w:szCs w:val="20"/>
              </w:rPr>
              <w:t>598 939 Eur</w:t>
            </w:r>
          </w:p>
        </w:tc>
        <w:tc>
          <w:tcPr>
            <w:tcW w:w="1560" w:type="dxa"/>
            <w:hideMark/>
          </w:tcPr>
          <w:p w14:paraId="409C99A8" w14:textId="77777777" w:rsidR="00BA76FD" w:rsidRPr="00BA76FD" w:rsidRDefault="00BA76FD" w:rsidP="00BA76FD">
            <w:pPr>
              <w:jc w:val="center"/>
              <w:rPr>
                <w:sz w:val="20"/>
                <w:szCs w:val="20"/>
              </w:rPr>
            </w:pPr>
            <w:r w:rsidRPr="00BA76FD">
              <w:rPr>
                <w:sz w:val="20"/>
                <w:szCs w:val="20"/>
              </w:rPr>
              <w:t>618 783 Eur</w:t>
            </w:r>
          </w:p>
        </w:tc>
      </w:tr>
      <w:tr w:rsidR="00C0666C" w:rsidRPr="00C0666C" w14:paraId="5DA922F7" w14:textId="77777777" w:rsidTr="0012499C">
        <w:trPr>
          <w:trHeight w:val="1020"/>
        </w:trPr>
        <w:tc>
          <w:tcPr>
            <w:tcW w:w="1696" w:type="dxa"/>
            <w:vMerge/>
            <w:hideMark/>
          </w:tcPr>
          <w:p w14:paraId="1AC5F774" w14:textId="77777777" w:rsidR="00C0666C" w:rsidRPr="00C0666C" w:rsidRDefault="00C0666C">
            <w:pPr>
              <w:rPr>
                <w:rFonts w:cs="Times New Roman"/>
                <w:b/>
                <w:bCs/>
                <w:sz w:val="20"/>
                <w:szCs w:val="20"/>
                <w:lang w:val="lt-LT"/>
              </w:rPr>
            </w:pPr>
          </w:p>
        </w:tc>
        <w:tc>
          <w:tcPr>
            <w:tcW w:w="3119" w:type="dxa"/>
            <w:hideMark/>
          </w:tcPr>
          <w:p w14:paraId="37B2EDEA" w14:textId="77777777" w:rsidR="00C0666C" w:rsidRPr="00C0666C" w:rsidRDefault="00BA76FD">
            <w:pPr>
              <w:rPr>
                <w:rFonts w:cs="Times New Roman"/>
                <w:sz w:val="20"/>
                <w:szCs w:val="20"/>
                <w:lang w:val="lt-LT"/>
              </w:rPr>
            </w:pPr>
            <w:r w:rsidRPr="00BA76FD">
              <w:rPr>
                <w:rFonts w:cs="Times New Roman"/>
                <w:sz w:val="20"/>
                <w:szCs w:val="20"/>
                <w:lang w:val="lt-LT"/>
              </w:rPr>
              <w:t>Įstaigos darbuotojų (išskyrus įstaigos vadovo ir vyr. finansininko) darbo užmokesčio augimas ne mažiau kaip 3 proc. didesnis kaip paskutinių dviejų metų vidurkis</w:t>
            </w:r>
          </w:p>
        </w:tc>
        <w:tc>
          <w:tcPr>
            <w:tcW w:w="1417" w:type="dxa"/>
            <w:hideMark/>
          </w:tcPr>
          <w:p w14:paraId="665DFC80" w14:textId="77777777" w:rsidR="00C0666C" w:rsidRPr="00C0666C" w:rsidRDefault="00C0666C" w:rsidP="00BA76FD">
            <w:pPr>
              <w:jc w:val="center"/>
              <w:rPr>
                <w:rFonts w:cs="Times New Roman"/>
                <w:sz w:val="20"/>
                <w:szCs w:val="20"/>
                <w:lang w:val="lt-LT"/>
              </w:rPr>
            </w:pPr>
            <w:r w:rsidRPr="00C0666C">
              <w:rPr>
                <w:rFonts w:cs="Times New Roman"/>
                <w:sz w:val="20"/>
                <w:szCs w:val="20"/>
                <w:lang w:val="lt-LT"/>
              </w:rPr>
              <w:t>1410,84 Eur</w:t>
            </w:r>
          </w:p>
        </w:tc>
        <w:tc>
          <w:tcPr>
            <w:tcW w:w="1701" w:type="dxa"/>
            <w:hideMark/>
          </w:tcPr>
          <w:p w14:paraId="3EACBA2E" w14:textId="77777777" w:rsidR="00C0666C" w:rsidRPr="00C0666C" w:rsidRDefault="00BA76FD" w:rsidP="00BA76FD">
            <w:pPr>
              <w:jc w:val="center"/>
              <w:rPr>
                <w:rFonts w:cs="Times New Roman"/>
                <w:sz w:val="20"/>
                <w:szCs w:val="20"/>
                <w:lang w:val="lt-LT"/>
              </w:rPr>
            </w:pPr>
            <w:r>
              <w:rPr>
                <w:rFonts w:cs="Times New Roman"/>
                <w:sz w:val="20"/>
                <w:szCs w:val="20"/>
                <w:lang w:val="lt-LT"/>
              </w:rPr>
              <w:t>1416 Eur</w:t>
            </w:r>
          </w:p>
        </w:tc>
        <w:tc>
          <w:tcPr>
            <w:tcW w:w="1560" w:type="dxa"/>
            <w:hideMark/>
          </w:tcPr>
          <w:p w14:paraId="036F3DF9" w14:textId="77777777" w:rsidR="00C0666C" w:rsidRPr="00C0666C" w:rsidRDefault="00BA76FD" w:rsidP="00BA76FD">
            <w:pPr>
              <w:jc w:val="center"/>
              <w:rPr>
                <w:rFonts w:cs="Times New Roman"/>
                <w:sz w:val="20"/>
                <w:szCs w:val="20"/>
                <w:lang w:val="lt-LT"/>
              </w:rPr>
            </w:pPr>
            <w:r>
              <w:rPr>
                <w:rFonts w:cs="Times New Roman"/>
                <w:sz w:val="20"/>
                <w:szCs w:val="20"/>
                <w:lang w:val="lt-LT"/>
              </w:rPr>
              <w:t>1456</w:t>
            </w:r>
            <w:r w:rsidR="00C0666C" w:rsidRPr="00C0666C">
              <w:rPr>
                <w:rFonts w:cs="Times New Roman"/>
                <w:sz w:val="20"/>
                <w:szCs w:val="20"/>
                <w:lang w:val="lt-LT"/>
              </w:rPr>
              <w:t> </w:t>
            </w:r>
            <w:r>
              <w:rPr>
                <w:rFonts w:cs="Times New Roman"/>
                <w:sz w:val="20"/>
                <w:szCs w:val="20"/>
                <w:lang w:val="lt-LT"/>
              </w:rPr>
              <w:t>Eur</w:t>
            </w:r>
          </w:p>
        </w:tc>
      </w:tr>
      <w:tr w:rsidR="00C0666C" w:rsidRPr="00C0666C" w14:paraId="203DC70B" w14:textId="77777777" w:rsidTr="0012499C">
        <w:trPr>
          <w:trHeight w:val="765"/>
        </w:trPr>
        <w:tc>
          <w:tcPr>
            <w:tcW w:w="1696" w:type="dxa"/>
            <w:vMerge/>
            <w:hideMark/>
          </w:tcPr>
          <w:p w14:paraId="3CAF4FB2" w14:textId="77777777" w:rsidR="00C0666C" w:rsidRPr="00C0666C" w:rsidRDefault="00C0666C">
            <w:pPr>
              <w:rPr>
                <w:rFonts w:cs="Times New Roman"/>
                <w:b/>
                <w:bCs/>
                <w:sz w:val="20"/>
                <w:szCs w:val="20"/>
                <w:lang w:val="lt-LT"/>
              </w:rPr>
            </w:pPr>
          </w:p>
        </w:tc>
        <w:tc>
          <w:tcPr>
            <w:tcW w:w="3119" w:type="dxa"/>
            <w:hideMark/>
          </w:tcPr>
          <w:p w14:paraId="2C914412" w14:textId="77777777" w:rsidR="00C0666C" w:rsidRPr="00C0666C" w:rsidRDefault="00BA76FD">
            <w:pPr>
              <w:rPr>
                <w:rFonts w:cs="Times New Roman"/>
                <w:sz w:val="20"/>
                <w:szCs w:val="20"/>
                <w:lang w:val="lt-LT"/>
              </w:rPr>
            </w:pPr>
            <w:r w:rsidRPr="00BA76FD">
              <w:rPr>
                <w:rFonts w:cs="Times New Roman"/>
                <w:sz w:val="20"/>
                <w:szCs w:val="20"/>
                <w:lang w:val="lt-LT"/>
              </w:rPr>
              <w:t>Baseino lankytojų skaičius per metus ne mažiau kaip 3 proc. didesnis už paskutinių dvejų metų vidurkį</w:t>
            </w:r>
          </w:p>
        </w:tc>
        <w:tc>
          <w:tcPr>
            <w:tcW w:w="1417" w:type="dxa"/>
            <w:hideMark/>
          </w:tcPr>
          <w:p w14:paraId="5BED294C" w14:textId="77777777" w:rsidR="00C0666C" w:rsidRPr="00C0666C" w:rsidRDefault="00C0666C" w:rsidP="00BA76FD">
            <w:pPr>
              <w:jc w:val="center"/>
              <w:rPr>
                <w:rFonts w:cs="Times New Roman"/>
                <w:sz w:val="20"/>
                <w:szCs w:val="20"/>
                <w:lang w:val="lt-LT"/>
              </w:rPr>
            </w:pPr>
            <w:r w:rsidRPr="00C0666C">
              <w:rPr>
                <w:rFonts w:cs="Times New Roman"/>
                <w:sz w:val="20"/>
                <w:szCs w:val="20"/>
                <w:lang w:val="lt-LT"/>
              </w:rPr>
              <w:t>59447</w:t>
            </w:r>
          </w:p>
        </w:tc>
        <w:tc>
          <w:tcPr>
            <w:tcW w:w="1701" w:type="dxa"/>
            <w:hideMark/>
          </w:tcPr>
          <w:p w14:paraId="345642BE" w14:textId="77777777" w:rsidR="00C0666C" w:rsidRPr="00C0666C" w:rsidRDefault="00BA76FD" w:rsidP="00BA76FD">
            <w:pPr>
              <w:jc w:val="center"/>
              <w:rPr>
                <w:rFonts w:cs="Times New Roman"/>
                <w:sz w:val="20"/>
                <w:szCs w:val="20"/>
                <w:lang w:val="lt-LT"/>
              </w:rPr>
            </w:pPr>
            <w:r w:rsidRPr="00BA76FD">
              <w:rPr>
                <w:rFonts w:cs="Times New Roman"/>
                <w:sz w:val="20"/>
                <w:szCs w:val="20"/>
                <w:lang w:val="lt-LT"/>
              </w:rPr>
              <w:t>58898</w:t>
            </w:r>
          </w:p>
        </w:tc>
        <w:tc>
          <w:tcPr>
            <w:tcW w:w="1560" w:type="dxa"/>
            <w:hideMark/>
          </w:tcPr>
          <w:p w14:paraId="6C4B4FB5" w14:textId="77777777" w:rsidR="00C0666C" w:rsidRPr="00C0666C" w:rsidRDefault="00BA76FD" w:rsidP="00BA76FD">
            <w:pPr>
              <w:jc w:val="center"/>
              <w:rPr>
                <w:rFonts w:cs="Times New Roman"/>
                <w:sz w:val="20"/>
                <w:szCs w:val="20"/>
                <w:lang w:val="lt-LT"/>
              </w:rPr>
            </w:pPr>
            <w:r w:rsidRPr="00BA76FD">
              <w:rPr>
                <w:rFonts w:cs="Times New Roman"/>
                <w:sz w:val="20"/>
                <w:szCs w:val="20"/>
                <w:lang w:val="lt-LT"/>
              </w:rPr>
              <w:t>60947</w:t>
            </w:r>
          </w:p>
        </w:tc>
      </w:tr>
      <w:tr w:rsidR="00C0666C" w:rsidRPr="00C0666C" w14:paraId="658863E8" w14:textId="77777777" w:rsidTr="0012499C">
        <w:trPr>
          <w:trHeight w:val="780"/>
        </w:trPr>
        <w:tc>
          <w:tcPr>
            <w:tcW w:w="1696" w:type="dxa"/>
            <w:vMerge/>
            <w:hideMark/>
          </w:tcPr>
          <w:p w14:paraId="7D09C73C" w14:textId="77777777" w:rsidR="00C0666C" w:rsidRPr="00C0666C" w:rsidRDefault="00C0666C">
            <w:pPr>
              <w:rPr>
                <w:rFonts w:cs="Times New Roman"/>
                <w:b/>
                <w:bCs/>
                <w:sz w:val="20"/>
                <w:szCs w:val="20"/>
                <w:lang w:val="lt-LT"/>
              </w:rPr>
            </w:pPr>
          </w:p>
        </w:tc>
        <w:tc>
          <w:tcPr>
            <w:tcW w:w="3119" w:type="dxa"/>
            <w:hideMark/>
          </w:tcPr>
          <w:p w14:paraId="7B2D4B9E" w14:textId="77777777" w:rsidR="00C0666C" w:rsidRPr="00C0666C" w:rsidRDefault="00BA76FD">
            <w:pPr>
              <w:rPr>
                <w:rFonts w:cs="Times New Roman"/>
                <w:sz w:val="20"/>
                <w:szCs w:val="20"/>
                <w:lang w:val="lt-LT"/>
              </w:rPr>
            </w:pPr>
            <w:r w:rsidRPr="00BA76FD">
              <w:rPr>
                <w:rFonts w:cs="Times New Roman"/>
                <w:sz w:val="20"/>
                <w:szCs w:val="20"/>
                <w:lang w:val="lt-LT"/>
              </w:rPr>
              <w:t>Sporto salės lankytojų skaičius per metus ne mažiau kaip 3 proc. didesnis už paskutinių dvejų metų vidurkį</w:t>
            </w:r>
          </w:p>
        </w:tc>
        <w:tc>
          <w:tcPr>
            <w:tcW w:w="1417" w:type="dxa"/>
            <w:hideMark/>
          </w:tcPr>
          <w:p w14:paraId="13BAF24C" w14:textId="77777777" w:rsidR="00C0666C" w:rsidRPr="00C0666C" w:rsidRDefault="00C0666C" w:rsidP="00BA76FD">
            <w:pPr>
              <w:jc w:val="center"/>
              <w:rPr>
                <w:rFonts w:cs="Times New Roman"/>
                <w:sz w:val="20"/>
                <w:szCs w:val="20"/>
                <w:lang w:val="lt-LT"/>
              </w:rPr>
            </w:pPr>
            <w:r w:rsidRPr="00C0666C">
              <w:rPr>
                <w:rFonts w:cs="Times New Roman"/>
                <w:sz w:val="20"/>
                <w:szCs w:val="20"/>
                <w:lang w:val="lt-LT"/>
              </w:rPr>
              <w:t>13936</w:t>
            </w:r>
          </w:p>
        </w:tc>
        <w:tc>
          <w:tcPr>
            <w:tcW w:w="1701" w:type="dxa"/>
            <w:hideMark/>
          </w:tcPr>
          <w:p w14:paraId="05EE17DE" w14:textId="77777777" w:rsidR="00C0666C" w:rsidRPr="00C0666C" w:rsidRDefault="00BA76FD" w:rsidP="00BA76FD">
            <w:pPr>
              <w:jc w:val="center"/>
              <w:rPr>
                <w:rFonts w:cs="Times New Roman"/>
                <w:sz w:val="20"/>
                <w:szCs w:val="20"/>
                <w:lang w:val="lt-LT"/>
              </w:rPr>
            </w:pPr>
            <w:r w:rsidRPr="00BA76FD">
              <w:rPr>
                <w:rFonts w:cs="Times New Roman"/>
                <w:sz w:val="20"/>
                <w:szCs w:val="20"/>
                <w:lang w:val="lt-LT"/>
              </w:rPr>
              <w:t>14095</w:t>
            </w:r>
          </w:p>
        </w:tc>
        <w:tc>
          <w:tcPr>
            <w:tcW w:w="1560" w:type="dxa"/>
            <w:hideMark/>
          </w:tcPr>
          <w:p w14:paraId="1A16535A" w14:textId="77777777" w:rsidR="00C0666C" w:rsidRPr="00C0666C" w:rsidRDefault="00BA76FD" w:rsidP="00BA76FD">
            <w:pPr>
              <w:jc w:val="center"/>
              <w:rPr>
                <w:rFonts w:cs="Times New Roman"/>
                <w:sz w:val="20"/>
                <w:szCs w:val="20"/>
                <w:lang w:val="lt-LT"/>
              </w:rPr>
            </w:pPr>
            <w:r w:rsidRPr="00BA76FD">
              <w:rPr>
                <w:rFonts w:cs="Times New Roman"/>
                <w:sz w:val="20"/>
                <w:szCs w:val="20"/>
                <w:lang w:val="lt-LT"/>
              </w:rPr>
              <w:t>14436</w:t>
            </w:r>
          </w:p>
        </w:tc>
      </w:tr>
      <w:tr w:rsidR="00C0666C" w:rsidRPr="00C0666C" w14:paraId="729DC5AB" w14:textId="77777777" w:rsidTr="0012499C">
        <w:trPr>
          <w:trHeight w:val="525"/>
        </w:trPr>
        <w:tc>
          <w:tcPr>
            <w:tcW w:w="1696" w:type="dxa"/>
            <w:vMerge w:val="restart"/>
            <w:hideMark/>
          </w:tcPr>
          <w:p w14:paraId="3C6DAEAC" w14:textId="77777777" w:rsidR="00C0666C" w:rsidRPr="00C0666C" w:rsidRDefault="00C0666C" w:rsidP="00C0666C">
            <w:pPr>
              <w:rPr>
                <w:rFonts w:cs="Times New Roman"/>
                <w:b/>
                <w:bCs/>
                <w:sz w:val="20"/>
                <w:szCs w:val="20"/>
                <w:lang w:val="lt-LT"/>
              </w:rPr>
            </w:pPr>
            <w:r w:rsidRPr="00C0666C">
              <w:rPr>
                <w:rFonts w:cs="Times New Roman"/>
                <w:b/>
                <w:bCs/>
                <w:sz w:val="20"/>
                <w:szCs w:val="20"/>
                <w:lang w:val="lt-LT"/>
              </w:rPr>
              <w:t xml:space="preserve">VšĮ Anykščių turizmo ir verslo informacijos centras </w:t>
            </w:r>
          </w:p>
        </w:tc>
        <w:tc>
          <w:tcPr>
            <w:tcW w:w="3119" w:type="dxa"/>
            <w:hideMark/>
          </w:tcPr>
          <w:p w14:paraId="56D2CBD5" w14:textId="77777777" w:rsidR="00C0666C" w:rsidRPr="00C0666C" w:rsidRDefault="00C0666C">
            <w:pPr>
              <w:rPr>
                <w:rFonts w:cs="Times New Roman"/>
                <w:sz w:val="20"/>
                <w:szCs w:val="20"/>
                <w:lang w:val="lt-LT"/>
              </w:rPr>
            </w:pPr>
            <w:r w:rsidRPr="00C0666C">
              <w:rPr>
                <w:rFonts w:cs="Times New Roman"/>
                <w:sz w:val="20"/>
                <w:szCs w:val="20"/>
                <w:lang w:val="lt-LT"/>
              </w:rPr>
              <w:t>Viešųjų paslaugų, turizmo ir verslo atstovams, teikimas</w:t>
            </w:r>
          </w:p>
        </w:tc>
        <w:tc>
          <w:tcPr>
            <w:tcW w:w="1417" w:type="dxa"/>
            <w:noWrap/>
            <w:hideMark/>
          </w:tcPr>
          <w:p w14:paraId="6FE291ED" w14:textId="77777777" w:rsidR="00C0666C" w:rsidRPr="00C0666C" w:rsidRDefault="00C0666C" w:rsidP="00C0666C">
            <w:pPr>
              <w:rPr>
                <w:rFonts w:cs="Times New Roman"/>
                <w:sz w:val="20"/>
                <w:szCs w:val="20"/>
                <w:lang w:val="lt-LT"/>
              </w:rPr>
            </w:pPr>
            <w:r w:rsidRPr="00C0666C">
              <w:rPr>
                <w:rFonts w:cs="Times New Roman"/>
                <w:sz w:val="20"/>
                <w:szCs w:val="20"/>
                <w:lang w:val="lt-LT"/>
              </w:rPr>
              <w:t>290 val. / 20 vnt.</w:t>
            </w:r>
          </w:p>
        </w:tc>
        <w:tc>
          <w:tcPr>
            <w:tcW w:w="1701" w:type="dxa"/>
            <w:noWrap/>
            <w:hideMark/>
          </w:tcPr>
          <w:p w14:paraId="62053259" w14:textId="77777777" w:rsidR="00C0666C" w:rsidRPr="00C0666C" w:rsidRDefault="00C0666C" w:rsidP="00C0666C">
            <w:pPr>
              <w:rPr>
                <w:rFonts w:cs="Times New Roman"/>
                <w:sz w:val="20"/>
                <w:szCs w:val="20"/>
                <w:lang w:val="lt-LT"/>
              </w:rPr>
            </w:pPr>
            <w:r w:rsidRPr="00C0666C">
              <w:rPr>
                <w:rFonts w:cs="Times New Roman"/>
                <w:sz w:val="20"/>
                <w:szCs w:val="20"/>
                <w:lang w:val="lt-LT"/>
              </w:rPr>
              <w:t>290 val. / 20 vnt.</w:t>
            </w:r>
          </w:p>
        </w:tc>
        <w:tc>
          <w:tcPr>
            <w:tcW w:w="1560" w:type="dxa"/>
            <w:noWrap/>
            <w:hideMark/>
          </w:tcPr>
          <w:p w14:paraId="7C6966E8" w14:textId="77777777" w:rsidR="00C0666C" w:rsidRPr="00C0666C" w:rsidRDefault="00C0666C" w:rsidP="00C0666C">
            <w:pPr>
              <w:rPr>
                <w:rFonts w:cs="Times New Roman"/>
                <w:sz w:val="20"/>
                <w:szCs w:val="20"/>
                <w:lang w:val="lt-LT"/>
              </w:rPr>
            </w:pPr>
            <w:r w:rsidRPr="00C0666C">
              <w:rPr>
                <w:rFonts w:cs="Times New Roman"/>
                <w:sz w:val="20"/>
                <w:szCs w:val="20"/>
                <w:lang w:val="lt-LT"/>
              </w:rPr>
              <w:t>290 val. / 20 vnt.</w:t>
            </w:r>
          </w:p>
        </w:tc>
      </w:tr>
      <w:tr w:rsidR="00C0666C" w:rsidRPr="00C0666C" w14:paraId="1274B330" w14:textId="77777777" w:rsidTr="0012499C">
        <w:trPr>
          <w:trHeight w:val="255"/>
        </w:trPr>
        <w:tc>
          <w:tcPr>
            <w:tcW w:w="1696" w:type="dxa"/>
            <w:vMerge/>
            <w:hideMark/>
          </w:tcPr>
          <w:p w14:paraId="29B526D6" w14:textId="77777777" w:rsidR="00C0666C" w:rsidRPr="00C0666C" w:rsidRDefault="00C0666C">
            <w:pPr>
              <w:rPr>
                <w:rFonts w:cs="Times New Roman"/>
                <w:b/>
                <w:bCs/>
                <w:sz w:val="20"/>
                <w:szCs w:val="20"/>
                <w:lang w:val="lt-LT"/>
              </w:rPr>
            </w:pPr>
          </w:p>
        </w:tc>
        <w:tc>
          <w:tcPr>
            <w:tcW w:w="3119" w:type="dxa"/>
            <w:hideMark/>
          </w:tcPr>
          <w:p w14:paraId="259FA102" w14:textId="77777777" w:rsidR="00C0666C" w:rsidRPr="00C0666C" w:rsidRDefault="00C0666C">
            <w:pPr>
              <w:rPr>
                <w:rFonts w:cs="Times New Roman"/>
                <w:sz w:val="20"/>
                <w:szCs w:val="20"/>
                <w:lang w:val="lt-LT"/>
              </w:rPr>
            </w:pPr>
            <w:r w:rsidRPr="00C0666C">
              <w:rPr>
                <w:rFonts w:cs="Times New Roman"/>
                <w:sz w:val="20"/>
                <w:szCs w:val="20"/>
                <w:lang w:val="lt-LT"/>
              </w:rPr>
              <w:t>Informacijos teikimas turistams ir lankytojams</w:t>
            </w:r>
          </w:p>
        </w:tc>
        <w:tc>
          <w:tcPr>
            <w:tcW w:w="1417" w:type="dxa"/>
            <w:noWrap/>
            <w:hideMark/>
          </w:tcPr>
          <w:p w14:paraId="77F08537" w14:textId="77777777" w:rsidR="00C0666C" w:rsidRPr="00C0666C" w:rsidRDefault="00C0666C" w:rsidP="00C0666C">
            <w:pPr>
              <w:rPr>
                <w:rFonts w:cs="Times New Roman"/>
                <w:sz w:val="20"/>
                <w:szCs w:val="20"/>
                <w:lang w:val="lt-LT"/>
              </w:rPr>
            </w:pPr>
            <w:r w:rsidRPr="00C0666C">
              <w:rPr>
                <w:rFonts w:cs="Times New Roman"/>
                <w:sz w:val="20"/>
                <w:szCs w:val="20"/>
                <w:lang w:val="lt-LT"/>
              </w:rPr>
              <w:t>500 val. /250 vnt.</w:t>
            </w:r>
          </w:p>
        </w:tc>
        <w:tc>
          <w:tcPr>
            <w:tcW w:w="1701" w:type="dxa"/>
            <w:noWrap/>
            <w:hideMark/>
          </w:tcPr>
          <w:p w14:paraId="613397B9" w14:textId="77777777" w:rsidR="00C0666C" w:rsidRPr="00C0666C" w:rsidRDefault="00C0666C" w:rsidP="00C0666C">
            <w:pPr>
              <w:rPr>
                <w:rFonts w:cs="Times New Roman"/>
                <w:sz w:val="20"/>
                <w:szCs w:val="20"/>
                <w:lang w:val="lt-LT"/>
              </w:rPr>
            </w:pPr>
            <w:r w:rsidRPr="00C0666C">
              <w:rPr>
                <w:rFonts w:cs="Times New Roman"/>
                <w:sz w:val="20"/>
                <w:szCs w:val="20"/>
                <w:lang w:val="lt-LT"/>
              </w:rPr>
              <w:t>500 val. /250 vnt.</w:t>
            </w:r>
          </w:p>
        </w:tc>
        <w:tc>
          <w:tcPr>
            <w:tcW w:w="1560" w:type="dxa"/>
            <w:noWrap/>
            <w:hideMark/>
          </w:tcPr>
          <w:p w14:paraId="13508115" w14:textId="77777777" w:rsidR="00C0666C" w:rsidRPr="00C0666C" w:rsidRDefault="00C0666C" w:rsidP="00C0666C">
            <w:pPr>
              <w:rPr>
                <w:rFonts w:cs="Times New Roman"/>
                <w:sz w:val="20"/>
                <w:szCs w:val="20"/>
                <w:lang w:val="lt-LT"/>
              </w:rPr>
            </w:pPr>
            <w:r w:rsidRPr="00C0666C">
              <w:rPr>
                <w:rFonts w:cs="Times New Roman"/>
                <w:sz w:val="20"/>
                <w:szCs w:val="20"/>
                <w:lang w:val="lt-LT"/>
              </w:rPr>
              <w:t>500 val. /250 vnt.</w:t>
            </w:r>
          </w:p>
        </w:tc>
      </w:tr>
      <w:tr w:rsidR="00C0666C" w:rsidRPr="00C0666C" w14:paraId="2D0C7AEF" w14:textId="77777777" w:rsidTr="0012499C">
        <w:trPr>
          <w:trHeight w:val="255"/>
        </w:trPr>
        <w:tc>
          <w:tcPr>
            <w:tcW w:w="1696" w:type="dxa"/>
            <w:vMerge/>
            <w:hideMark/>
          </w:tcPr>
          <w:p w14:paraId="220AE087" w14:textId="77777777" w:rsidR="00C0666C" w:rsidRPr="00C0666C" w:rsidRDefault="00C0666C">
            <w:pPr>
              <w:rPr>
                <w:rFonts w:cs="Times New Roman"/>
                <w:b/>
                <w:bCs/>
                <w:sz w:val="20"/>
                <w:szCs w:val="20"/>
                <w:lang w:val="lt-LT"/>
              </w:rPr>
            </w:pPr>
          </w:p>
        </w:tc>
        <w:tc>
          <w:tcPr>
            <w:tcW w:w="3119" w:type="dxa"/>
            <w:hideMark/>
          </w:tcPr>
          <w:p w14:paraId="16545557" w14:textId="77777777" w:rsidR="00C0666C" w:rsidRPr="00C0666C" w:rsidRDefault="00C0666C">
            <w:pPr>
              <w:rPr>
                <w:rFonts w:cs="Times New Roman"/>
                <w:sz w:val="20"/>
                <w:szCs w:val="20"/>
                <w:lang w:val="lt-LT"/>
              </w:rPr>
            </w:pPr>
            <w:r w:rsidRPr="00C0666C">
              <w:rPr>
                <w:rFonts w:cs="Times New Roman"/>
                <w:sz w:val="20"/>
                <w:szCs w:val="20"/>
                <w:lang w:val="lt-LT"/>
              </w:rPr>
              <w:t xml:space="preserve">Parengtos statistinės ataskaitos </w:t>
            </w:r>
          </w:p>
        </w:tc>
        <w:tc>
          <w:tcPr>
            <w:tcW w:w="1417" w:type="dxa"/>
            <w:noWrap/>
            <w:hideMark/>
          </w:tcPr>
          <w:p w14:paraId="3C5AAA38" w14:textId="77777777" w:rsidR="00C0666C" w:rsidRPr="00C0666C" w:rsidRDefault="00C0666C" w:rsidP="00C0666C">
            <w:pPr>
              <w:rPr>
                <w:rFonts w:cs="Times New Roman"/>
                <w:sz w:val="20"/>
                <w:szCs w:val="20"/>
                <w:lang w:val="lt-LT"/>
              </w:rPr>
            </w:pPr>
            <w:r w:rsidRPr="00C0666C">
              <w:rPr>
                <w:rFonts w:cs="Times New Roman"/>
                <w:sz w:val="20"/>
                <w:szCs w:val="20"/>
                <w:lang w:val="lt-LT"/>
              </w:rPr>
              <w:t>43 val./ 4  ataskaitos</w:t>
            </w:r>
          </w:p>
        </w:tc>
        <w:tc>
          <w:tcPr>
            <w:tcW w:w="1701" w:type="dxa"/>
            <w:noWrap/>
            <w:hideMark/>
          </w:tcPr>
          <w:p w14:paraId="7D410859" w14:textId="77777777" w:rsidR="00C0666C" w:rsidRPr="00C0666C" w:rsidRDefault="00C0666C" w:rsidP="00C0666C">
            <w:pPr>
              <w:rPr>
                <w:rFonts w:cs="Times New Roman"/>
                <w:sz w:val="20"/>
                <w:szCs w:val="20"/>
                <w:lang w:val="lt-LT"/>
              </w:rPr>
            </w:pPr>
            <w:r w:rsidRPr="00C0666C">
              <w:rPr>
                <w:rFonts w:cs="Times New Roman"/>
                <w:sz w:val="20"/>
                <w:szCs w:val="20"/>
                <w:lang w:val="lt-LT"/>
              </w:rPr>
              <w:t>44 val./ 4  ataskaitos</w:t>
            </w:r>
          </w:p>
        </w:tc>
        <w:tc>
          <w:tcPr>
            <w:tcW w:w="1560" w:type="dxa"/>
            <w:noWrap/>
            <w:hideMark/>
          </w:tcPr>
          <w:p w14:paraId="42EA2EA6" w14:textId="77777777" w:rsidR="00C0666C" w:rsidRPr="00C0666C" w:rsidRDefault="00C0666C" w:rsidP="00C0666C">
            <w:pPr>
              <w:rPr>
                <w:rFonts w:cs="Times New Roman"/>
                <w:sz w:val="20"/>
                <w:szCs w:val="20"/>
                <w:lang w:val="lt-LT"/>
              </w:rPr>
            </w:pPr>
            <w:r w:rsidRPr="00C0666C">
              <w:rPr>
                <w:rFonts w:cs="Times New Roman"/>
                <w:sz w:val="20"/>
                <w:szCs w:val="20"/>
                <w:lang w:val="lt-LT"/>
              </w:rPr>
              <w:t>45 val./ 4  ataskaitos</w:t>
            </w:r>
          </w:p>
        </w:tc>
      </w:tr>
      <w:tr w:rsidR="00C0666C" w:rsidRPr="00C0666C" w14:paraId="281001F9" w14:textId="77777777" w:rsidTr="0012499C">
        <w:trPr>
          <w:trHeight w:val="510"/>
        </w:trPr>
        <w:tc>
          <w:tcPr>
            <w:tcW w:w="1696" w:type="dxa"/>
            <w:vMerge/>
            <w:hideMark/>
          </w:tcPr>
          <w:p w14:paraId="52D4FA7D" w14:textId="77777777" w:rsidR="00C0666C" w:rsidRPr="00C0666C" w:rsidRDefault="00C0666C">
            <w:pPr>
              <w:rPr>
                <w:rFonts w:cs="Times New Roman"/>
                <w:b/>
                <w:bCs/>
                <w:sz w:val="20"/>
                <w:szCs w:val="20"/>
                <w:lang w:val="lt-LT"/>
              </w:rPr>
            </w:pPr>
          </w:p>
        </w:tc>
        <w:tc>
          <w:tcPr>
            <w:tcW w:w="3119" w:type="dxa"/>
            <w:hideMark/>
          </w:tcPr>
          <w:p w14:paraId="4F9A7B2E" w14:textId="77777777" w:rsidR="00C0666C" w:rsidRPr="00C0666C" w:rsidRDefault="00C0666C">
            <w:pPr>
              <w:rPr>
                <w:rFonts w:cs="Times New Roman"/>
                <w:sz w:val="20"/>
                <w:szCs w:val="20"/>
                <w:lang w:val="lt-LT"/>
              </w:rPr>
            </w:pPr>
            <w:r w:rsidRPr="00C0666C">
              <w:rPr>
                <w:rFonts w:cs="Times New Roman"/>
                <w:sz w:val="20"/>
                <w:szCs w:val="20"/>
                <w:lang w:val="lt-LT"/>
              </w:rPr>
              <w:t>Anykštėno kortelės platinimas ir programos priežiūra</w:t>
            </w:r>
          </w:p>
        </w:tc>
        <w:tc>
          <w:tcPr>
            <w:tcW w:w="1417" w:type="dxa"/>
            <w:noWrap/>
            <w:hideMark/>
          </w:tcPr>
          <w:p w14:paraId="74747185" w14:textId="77777777" w:rsidR="00C0666C" w:rsidRPr="00C0666C" w:rsidRDefault="00C0666C" w:rsidP="00C0666C">
            <w:pPr>
              <w:rPr>
                <w:rFonts w:cs="Times New Roman"/>
                <w:sz w:val="20"/>
                <w:szCs w:val="20"/>
                <w:lang w:val="lt-LT"/>
              </w:rPr>
            </w:pPr>
            <w:r w:rsidRPr="00C0666C">
              <w:rPr>
                <w:rFonts w:cs="Times New Roman"/>
                <w:sz w:val="20"/>
                <w:szCs w:val="20"/>
                <w:lang w:val="lt-LT"/>
              </w:rPr>
              <w:t>121 val. / 1 vnt.</w:t>
            </w:r>
          </w:p>
        </w:tc>
        <w:tc>
          <w:tcPr>
            <w:tcW w:w="1701" w:type="dxa"/>
            <w:noWrap/>
            <w:hideMark/>
          </w:tcPr>
          <w:p w14:paraId="3233E50B" w14:textId="77777777" w:rsidR="00C0666C" w:rsidRPr="00C0666C" w:rsidRDefault="00C0666C" w:rsidP="00C0666C">
            <w:pPr>
              <w:rPr>
                <w:rFonts w:cs="Times New Roman"/>
                <w:sz w:val="20"/>
                <w:szCs w:val="20"/>
                <w:lang w:val="lt-LT"/>
              </w:rPr>
            </w:pPr>
            <w:r w:rsidRPr="00C0666C">
              <w:rPr>
                <w:rFonts w:cs="Times New Roman"/>
                <w:sz w:val="20"/>
                <w:szCs w:val="20"/>
                <w:lang w:val="lt-LT"/>
              </w:rPr>
              <w:t>122 val. / 1 vnt.</w:t>
            </w:r>
          </w:p>
        </w:tc>
        <w:tc>
          <w:tcPr>
            <w:tcW w:w="1560" w:type="dxa"/>
            <w:noWrap/>
            <w:hideMark/>
          </w:tcPr>
          <w:p w14:paraId="0BE695DD" w14:textId="77777777" w:rsidR="00C0666C" w:rsidRPr="00C0666C" w:rsidRDefault="00C0666C" w:rsidP="00C0666C">
            <w:pPr>
              <w:rPr>
                <w:rFonts w:cs="Times New Roman"/>
                <w:sz w:val="20"/>
                <w:szCs w:val="20"/>
                <w:lang w:val="lt-LT"/>
              </w:rPr>
            </w:pPr>
            <w:r w:rsidRPr="00C0666C">
              <w:rPr>
                <w:rFonts w:cs="Times New Roman"/>
                <w:sz w:val="20"/>
                <w:szCs w:val="20"/>
                <w:lang w:val="lt-LT"/>
              </w:rPr>
              <w:t>125 val. / 1 vnt.</w:t>
            </w:r>
          </w:p>
        </w:tc>
      </w:tr>
      <w:tr w:rsidR="00C0666C" w:rsidRPr="00C0666C" w14:paraId="15ACD668" w14:textId="77777777" w:rsidTr="0012499C">
        <w:trPr>
          <w:trHeight w:val="510"/>
        </w:trPr>
        <w:tc>
          <w:tcPr>
            <w:tcW w:w="1696" w:type="dxa"/>
            <w:vMerge/>
            <w:hideMark/>
          </w:tcPr>
          <w:p w14:paraId="09287A43" w14:textId="77777777" w:rsidR="00C0666C" w:rsidRPr="00C0666C" w:rsidRDefault="00C0666C">
            <w:pPr>
              <w:rPr>
                <w:rFonts w:cs="Times New Roman"/>
                <w:b/>
                <w:bCs/>
                <w:sz w:val="20"/>
                <w:szCs w:val="20"/>
                <w:lang w:val="lt-LT"/>
              </w:rPr>
            </w:pPr>
          </w:p>
        </w:tc>
        <w:tc>
          <w:tcPr>
            <w:tcW w:w="3119" w:type="dxa"/>
            <w:hideMark/>
          </w:tcPr>
          <w:p w14:paraId="70E716C8" w14:textId="77777777" w:rsidR="00C0666C" w:rsidRPr="00C0666C" w:rsidRDefault="00C0666C">
            <w:pPr>
              <w:rPr>
                <w:rFonts w:cs="Times New Roman"/>
                <w:sz w:val="20"/>
                <w:szCs w:val="20"/>
                <w:lang w:val="lt-LT"/>
              </w:rPr>
            </w:pPr>
            <w:r w:rsidRPr="00C0666C">
              <w:rPr>
                <w:rFonts w:cs="Times New Roman"/>
                <w:sz w:val="20"/>
                <w:szCs w:val="20"/>
                <w:lang w:val="lt-LT"/>
              </w:rPr>
              <w:t xml:space="preserve">Anykščių socialinio bendruomeninio ir paslaugų verslo  klasterio administravimas </w:t>
            </w:r>
          </w:p>
        </w:tc>
        <w:tc>
          <w:tcPr>
            <w:tcW w:w="1417" w:type="dxa"/>
            <w:noWrap/>
            <w:hideMark/>
          </w:tcPr>
          <w:p w14:paraId="6C61EA91" w14:textId="77777777" w:rsidR="00C0666C" w:rsidRPr="00C0666C" w:rsidRDefault="00C0666C" w:rsidP="00C0666C">
            <w:pPr>
              <w:rPr>
                <w:rFonts w:cs="Times New Roman"/>
                <w:sz w:val="20"/>
                <w:szCs w:val="20"/>
                <w:lang w:val="lt-LT"/>
              </w:rPr>
            </w:pPr>
            <w:r w:rsidRPr="00C0666C">
              <w:rPr>
                <w:rFonts w:cs="Times New Roman"/>
                <w:sz w:val="20"/>
                <w:szCs w:val="20"/>
                <w:lang w:val="lt-LT"/>
              </w:rPr>
              <w:t>501 val. / 1vnt.</w:t>
            </w:r>
          </w:p>
        </w:tc>
        <w:tc>
          <w:tcPr>
            <w:tcW w:w="1701" w:type="dxa"/>
            <w:noWrap/>
            <w:hideMark/>
          </w:tcPr>
          <w:p w14:paraId="0370BCE2" w14:textId="77777777" w:rsidR="00C0666C" w:rsidRPr="00C0666C" w:rsidRDefault="00C0666C" w:rsidP="00C0666C">
            <w:pPr>
              <w:rPr>
                <w:rFonts w:cs="Times New Roman"/>
                <w:sz w:val="20"/>
                <w:szCs w:val="20"/>
                <w:lang w:val="lt-LT"/>
              </w:rPr>
            </w:pPr>
            <w:r w:rsidRPr="00C0666C">
              <w:rPr>
                <w:rFonts w:cs="Times New Roman"/>
                <w:sz w:val="20"/>
                <w:szCs w:val="20"/>
                <w:lang w:val="lt-LT"/>
              </w:rPr>
              <w:t>502 val. / 1 vnt.</w:t>
            </w:r>
          </w:p>
        </w:tc>
        <w:tc>
          <w:tcPr>
            <w:tcW w:w="1560" w:type="dxa"/>
            <w:noWrap/>
            <w:hideMark/>
          </w:tcPr>
          <w:p w14:paraId="170AD57D" w14:textId="77777777" w:rsidR="00C0666C" w:rsidRPr="00C0666C" w:rsidRDefault="00C0666C" w:rsidP="00C0666C">
            <w:pPr>
              <w:rPr>
                <w:rFonts w:cs="Times New Roman"/>
                <w:sz w:val="20"/>
                <w:szCs w:val="20"/>
                <w:lang w:val="lt-LT"/>
              </w:rPr>
            </w:pPr>
            <w:r w:rsidRPr="00C0666C">
              <w:rPr>
                <w:rFonts w:cs="Times New Roman"/>
                <w:sz w:val="20"/>
                <w:szCs w:val="20"/>
                <w:lang w:val="lt-LT"/>
              </w:rPr>
              <w:t>510 val. / 1 vnt.</w:t>
            </w:r>
          </w:p>
        </w:tc>
      </w:tr>
      <w:tr w:rsidR="00C0666C" w:rsidRPr="00C0666C" w14:paraId="59DE7CBE" w14:textId="77777777" w:rsidTr="0012499C">
        <w:trPr>
          <w:trHeight w:val="765"/>
        </w:trPr>
        <w:tc>
          <w:tcPr>
            <w:tcW w:w="1696" w:type="dxa"/>
            <w:vMerge/>
            <w:hideMark/>
          </w:tcPr>
          <w:p w14:paraId="22AA1DE3" w14:textId="77777777" w:rsidR="00C0666C" w:rsidRPr="00C0666C" w:rsidRDefault="00C0666C">
            <w:pPr>
              <w:rPr>
                <w:rFonts w:cs="Times New Roman"/>
                <w:b/>
                <w:bCs/>
                <w:sz w:val="20"/>
                <w:szCs w:val="20"/>
                <w:lang w:val="lt-LT"/>
              </w:rPr>
            </w:pPr>
          </w:p>
        </w:tc>
        <w:tc>
          <w:tcPr>
            <w:tcW w:w="3119" w:type="dxa"/>
            <w:hideMark/>
          </w:tcPr>
          <w:p w14:paraId="73495997" w14:textId="77777777" w:rsidR="00C0666C" w:rsidRPr="00C0666C" w:rsidRDefault="00C0666C">
            <w:pPr>
              <w:rPr>
                <w:rFonts w:cs="Times New Roman"/>
                <w:sz w:val="20"/>
                <w:szCs w:val="20"/>
                <w:lang w:val="lt-LT"/>
              </w:rPr>
            </w:pPr>
            <w:r w:rsidRPr="00C0666C">
              <w:rPr>
                <w:rFonts w:cs="Times New Roman"/>
                <w:sz w:val="20"/>
                <w:szCs w:val="20"/>
                <w:lang w:val="lt-LT"/>
              </w:rPr>
              <w:t>Pasiruošta ir dalyvauta parodose / kontaktų mugėse, pristatant Anykščių krašto turizmo ir verslo aplinkas</w:t>
            </w:r>
          </w:p>
        </w:tc>
        <w:tc>
          <w:tcPr>
            <w:tcW w:w="1417" w:type="dxa"/>
            <w:noWrap/>
            <w:hideMark/>
          </w:tcPr>
          <w:p w14:paraId="5FFEE4AC" w14:textId="77777777" w:rsidR="00C0666C" w:rsidRPr="00C0666C" w:rsidRDefault="00C0666C" w:rsidP="00C0666C">
            <w:pPr>
              <w:rPr>
                <w:rFonts w:cs="Times New Roman"/>
                <w:sz w:val="20"/>
                <w:szCs w:val="20"/>
                <w:lang w:val="lt-LT"/>
              </w:rPr>
            </w:pPr>
            <w:r w:rsidRPr="00C0666C">
              <w:rPr>
                <w:rFonts w:cs="Times New Roman"/>
                <w:sz w:val="20"/>
                <w:szCs w:val="20"/>
                <w:lang w:val="lt-LT"/>
              </w:rPr>
              <w:t>175 val./ 5 vnt.</w:t>
            </w:r>
          </w:p>
        </w:tc>
        <w:tc>
          <w:tcPr>
            <w:tcW w:w="1701" w:type="dxa"/>
            <w:noWrap/>
            <w:hideMark/>
          </w:tcPr>
          <w:p w14:paraId="50978D33" w14:textId="77777777" w:rsidR="00C0666C" w:rsidRPr="00C0666C" w:rsidRDefault="00C0666C" w:rsidP="00C0666C">
            <w:pPr>
              <w:rPr>
                <w:rFonts w:cs="Times New Roman"/>
                <w:sz w:val="20"/>
                <w:szCs w:val="20"/>
                <w:lang w:val="lt-LT"/>
              </w:rPr>
            </w:pPr>
            <w:r w:rsidRPr="00C0666C">
              <w:rPr>
                <w:rFonts w:cs="Times New Roman"/>
                <w:sz w:val="20"/>
                <w:szCs w:val="20"/>
                <w:lang w:val="lt-LT"/>
              </w:rPr>
              <w:t>210 val./ 6 vnt.</w:t>
            </w:r>
          </w:p>
        </w:tc>
        <w:tc>
          <w:tcPr>
            <w:tcW w:w="1560" w:type="dxa"/>
            <w:noWrap/>
            <w:hideMark/>
          </w:tcPr>
          <w:p w14:paraId="6110BAE3" w14:textId="77777777" w:rsidR="00C0666C" w:rsidRPr="00C0666C" w:rsidRDefault="00C0666C" w:rsidP="00C0666C">
            <w:pPr>
              <w:rPr>
                <w:rFonts w:cs="Times New Roman"/>
                <w:sz w:val="20"/>
                <w:szCs w:val="20"/>
                <w:lang w:val="lt-LT"/>
              </w:rPr>
            </w:pPr>
            <w:r w:rsidRPr="00C0666C">
              <w:rPr>
                <w:rFonts w:cs="Times New Roman"/>
                <w:sz w:val="20"/>
                <w:szCs w:val="20"/>
                <w:lang w:val="lt-LT"/>
              </w:rPr>
              <w:t>220 val./ 6 vnt.</w:t>
            </w:r>
          </w:p>
        </w:tc>
      </w:tr>
      <w:tr w:rsidR="00C0666C" w:rsidRPr="00C0666C" w14:paraId="5A52CD48" w14:textId="77777777" w:rsidTr="0012499C">
        <w:trPr>
          <w:trHeight w:val="510"/>
        </w:trPr>
        <w:tc>
          <w:tcPr>
            <w:tcW w:w="1696" w:type="dxa"/>
            <w:vMerge/>
            <w:hideMark/>
          </w:tcPr>
          <w:p w14:paraId="47645C8A" w14:textId="77777777" w:rsidR="00C0666C" w:rsidRPr="00C0666C" w:rsidRDefault="00C0666C">
            <w:pPr>
              <w:rPr>
                <w:rFonts w:cs="Times New Roman"/>
                <w:b/>
                <w:bCs/>
                <w:sz w:val="20"/>
                <w:szCs w:val="20"/>
                <w:lang w:val="lt-LT"/>
              </w:rPr>
            </w:pPr>
          </w:p>
        </w:tc>
        <w:tc>
          <w:tcPr>
            <w:tcW w:w="3119" w:type="dxa"/>
            <w:hideMark/>
          </w:tcPr>
          <w:p w14:paraId="703EF9F7" w14:textId="77777777" w:rsidR="00C0666C" w:rsidRPr="00C0666C" w:rsidRDefault="00C0666C">
            <w:pPr>
              <w:rPr>
                <w:rFonts w:cs="Times New Roman"/>
                <w:sz w:val="20"/>
                <w:szCs w:val="20"/>
                <w:lang w:val="lt-LT"/>
              </w:rPr>
            </w:pPr>
            <w:r w:rsidRPr="00C0666C">
              <w:rPr>
                <w:rFonts w:cs="Times New Roman"/>
                <w:sz w:val="20"/>
                <w:szCs w:val="20"/>
                <w:lang w:val="lt-LT"/>
              </w:rPr>
              <w:t xml:space="preserve">Parengtas ir atspausdintas Anykščių rajono turistinius išteklius pristatantis leidinys </w:t>
            </w:r>
          </w:p>
        </w:tc>
        <w:tc>
          <w:tcPr>
            <w:tcW w:w="1417" w:type="dxa"/>
            <w:noWrap/>
            <w:hideMark/>
          </w:tcPr>
          <w:p w14:paraId="3B085EC9" w14:textId="77777777" w:rsidR="00C0666C" w:rsidRPr="00C0666C" w:rsidRDefault="00C0666C" w:rsidP="00C0666C">
            <w:pPr>
              <w:rPr>
                <w:rFonts w:cs="Times New Roman"/>
                <w:sz w:val="20"/>
                <w:szCs w:val="20"/>
                <w:lang w:val="lt-LT"/>
              </w:rPr>
            </w:pPr>
            <w:r w:rsidRPr="00C0666C">
              <w:rPr>
                <w:rFonts w:cs="Times New Roman"/>
                <w:sz w:val="20"/>
                <w:szCs w:val="20"/>
                <w:lang w:val="lt-LT"/>
              </w:rPr>
              <w:t>421 val. / 1 vnt.</w:t>
            </w:r>
          </w:p>
        </w:tc>
        <w:tc>
          <w:tcPr>
            <w:tcW w:w="1701" w:type="dxa"/>
            <w:noWrap/>
            <w:hideMark/>
          </w:tcPr>
          <w:p w14:paraId="4B2907C8" w14:textId="77777777" w:rsidR="00C0666C" w:rsidRPr="00C0666C" w:rsidRDefault="00C0666C" w:rsidP="00C0666C">
            <w:pPr>
              <w:rPr>
                <w:rFonts w:cs="Times New Roman"/>
                <w:sz w:val="20"/>
                <w:szCs w:val="20"/>
                <w:lang w:val="lt-LT"/>
              </w:rPr>
            </w:pPr>
            <w:r w:rsidRPr="00C0666C">
              <w:rPr>
                <w:rFonts w:cs="Times New Roman"/>
                <w:sz w:val="20"/>
                <w:szCs w:val="20"/>
                <w:lang w:val="lt-LT"/>
              </w:rPr>
              <w:t>422 val. / 1 vnt.</w:t>
            </w:r>
          </w:p>
        </w:tc>
        <w:tc>
          <w:tcPr>
            <w:tcW w:w="1560" w:type="dxa"/>
            <w:noWrap/>
            <w:hideMark/>
          </w:tcPr>
          <w:p w14:paraId="001C576E" w14:textId="77777777" w:rsidR="00C0666C" w:rsidRPr="00C0666C" w:rsidRDefault="00C0666C" w:rsidP="00C0666C">
            <w:pPr>
              <w:rPr>
                <w:rFonts w:cs="Times New Roman"/>
                <w:sz w:val="20"/>
                <w:szCs w:val="20"/>
                <w:lang w:val="lt-LT"/>
              </w:rPr>
            </w:pPr>
            <w:r w:rsidRPr="00C0666C">
              <w:rPr>
                <w:rFonts w:cs="Times New Roman"/>
                <w:sz w:val="20"/>
                <w:szCs w:val="20"/>
                <w:lang w:val="lt-LT"/>
              </w:rPr>
              <w:t>422 val. / 1 vnt.</w:t>
            </w:r>
          </w:p>
        </w:tc>
      </w:tr>
      <w:tr w:rsidR="00C0666C" w:rsidRPr="00C0666C" w14:paraId="48D6ADAE" w14:textId="77777777" w:rsidTr="0012499C">
        <w:trPr>
          <w:trHeight w:val="255"/>
        </w:trPr>
        <w:tc>
          <w:tcPr>
            <w:tcW w:w="1696" w:type="dxa"/>
            <w:vMerge/>
            <w:hideMark/>
          </w:tcPr>
          <w:p w14:paraId="359A3773" w14:textId="77777777" w:rsidR="00C0666C" w:rsidRPr="00C0666C" w:rsidRDefault="00C0666C">
            <w:pPr>
              <w:rPr>
                <w:rFonts w:cs="Times New Roman"/>
                <w:b/>
                <w:bCs/>
                <w:sz w:val="20"/>
                <w:szCs w:val="20"/>
                <w:lang w:val="lt-LT"/>
              </w:rPr>
            </w:pPr>
          </w:p>
        </w:tc>
        <w:tc>
          <w:tcPr>
            <w:tcW w:w="3119" w:type="dxa"/>
            <w:hideMark/>
          </w:tcPr>
          <w:p w14:paraId="784DF50A" w14:textId="77777777" w:rsidR="00C0666C" w:rsidRPr="00C0666C" w:rsidRDefault="00C0666C">
            <w:pPr>
              <w:rPr>
                <w:rFonts w:cs="Times New Roman"/>
                <w:sz w:val="20"/>
                <w:szCs w:val="20"/>
                <w:lang w:val="lt-LT"/>
              </w:rPr>
            </w:pPr>
            <w:r w:rsidRPr="00C0666C">
              <w:rPr>
                <w:rFonts w:cs="Times New Roman"/>
                <w:sz w:val="20"/>
                <w:szCs w:val="20"/>
                <w:lang w:val="lt-LT"/>
              </w:rPr>
              <w:t xml:space="preserve">Lauko ekrano administravimas ir priežiūra </w:t>
            </w:r>
          </w:p>
        </w:tc>
        <w:tc>
          <w:tcPr>
            <w:tcW w:w="1417" w:type="dxa"/>
            <w:noWrap/>
            <w:hideMark/>
          </w:tcPr>
          <w:p w14:paraId="61BE7EA9"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391 val./ 1 vnt. </w:t>
            </w:r>
          </w:p>
        </w:tc>
        <w:tc>
          <w:tcPr>
            <w:tcW w:w="1701" w:type="dxa"/>
            <w:noWrap/>
            <w:hideMark/>
          </w:tcPr>
          <w:p w14:paraId="640E0750"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392 val./ 1 vnt. </w:t>
            </w:r>
          </w:p>
        </w:tc>
        <w:tc>
          <w:tcPr>
            <w:tcW w:w="1560" w:type="dxa"/>
            <w:noWrap/>
            <w:hideMark/>
          </w:tcPr>
          <w:p w14:paraId="093B73D0"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400 val./ 1 vnt. </w:t>
            </w:r>
          </w:p>
        </w:tc>
      </w:tr>
      <w:tr w:rsidR="00C0666C" w:rsidRPr="00C0666C" w14:paraId="7BE6B779" w14:textId="77777777" w:rsidTr="0012499C">
        <w:trPr>
          <w:trHeight w:val="255"/>
        </w:trPr>
        <w:tc>
          <w:tcPr>
            <w:tcW w:w="1696" w:type="dxa"/>
            <w:vMerge/>
            <w:hideMark/>
          </w:tcPr>
          <w:p w14:paraId="6ED1D21C" w14:textId="77777777" w:rsidR="00C0666C" w:rsidRPr="00C0666C" w:rsidRDefault="00C0666C">
            <w:pPr>
              <w:rPr>
                <w:rFonts w:cs="Times New Roman"/>
                <w:b/>
                <w:bCs/>
                <w:sz w:val="20"/>
                <w:szCs w:val="20"/>
                <w:lang w:val="lt-LT"/>
              </w:rPr>
            </w:pPr>
          </w:p>
        </w:tc>
        <w:tc>
          <w:tcPr>
            <w:tcW w:w="3119" w:type="dxa"/>
            <w:hideMark/>
          </w:tcPr>
          <w:p w14:paraId="02767D94" w14:textId="77777777" w:rsidR="00C0666C" w:rsidRPr="00C0666C" w:rsidRDefault="00C0666C">
            <w:pPr>
              <w:rPr>
                <w:rFonts w:cs="Times New Roman"/>
                <w:sz w:val="20"/>
                <w:szCs w:val="20"/>
                <w:lang w:val="lt-LT"/>
              </w:rPr>
            </w:pPr>
            <w:r w:rsidRPr="00C0666C">
              <w:rPr>
                <w:rFonts w:cs="Times New Roman"/>
                <w:sz w:val="20"/>
                <w:szCs w:val="20"/>
                <w:lang w:val="lt-LT"/>
              </w:rPr>
              <w:t>Informacinių lauko stendų priežiūra ir atnaujinimas</w:t>
            </w:r>
          </w:p>
        </w:tc>
        <w:tc>
          <w:tcPr>
            <w:tcW w:w="1417" w:type="dxa"/>
            <w:noWrap/>
            <w:hideMark/>
          </w:tcPr>
          <w:p w14:paraId="16BC3E8E"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71 val./ 2 vnt. </w:t>
            </w:r>
          </w:p>
        </w:tc>
        <w:tc>
          <w:tcPr>
            <w:tcW w:w="1701" w:type="dxa"/>
            <w:noWrap/>
            <w:hideMark/>
          </w:tcPr>
          <w:p w14:paraId="4EB8925F"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72 val./ 2 vnt. </w:t>
            </w:r>
          </w:p>
        </w:tc>
        <w:tc>
          <w:tcPr>
            <w:tcW w:w="1560" w:type="dxa"/>
            <w:noWrap/>
            <w:hideMark/>
          </w:tcPr>
          <w:p w14:paraId="19D42D9E"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72 val./ 2 vnt. </w:t>
            </w:r>
          </w:p>
        </w:tc>
      </w:tr>
      <w:tr w:rsidR="00C0666C" w:rsidRPr="00C0666C" w14:paraId="786AD8EA" w14:textId="77777777" w:rsidTr="0012499C">
        <w:trPr>
          <w:trHeight w:val="255"/>
        </w:trPr>
        <w:tc>
          <w:tcPr>
            <w:tcW w:w="1696" w:type="dxa"/>
            <w:vMerge/>
            <w:hideMark/>
          </w:tcPr>
          <w:p w14:paraId="5D199C2F" w14:textId="77777777" w:rsidR="00C0666C" w:rsidRPr="00C0666C" w:rsidRDefault="00C0666C">
            <w:pPr>
              <w:rPr>
                <w:rFonts w:cs="Times New Roman"/>
                <w:b/>
                <w:bCs/>
                <w:sz w:val="20"/>
                <w:szCs w:val="20"/>
                <w:lang w:val="lt-LT"/>
              </w:rPr>
            </w:pPr>
          </w:p>
        </w:tc>
        <w:tc>
          <w:tcPr>
            <w:tcW w:w="3119" w:type="dxa"/>
            <w:hideMark/>
          </w:tcPr>
          <w:p w14:paraId="3A89A166" w14:textId="77777777" w:rsidR="00C0666C" w:rsidRPr="00C0666C" w:rsidRDefault="00C0666C">
            <w:pPr>
              <w:rPr>
                <w:rFonts w:cs="Times New Roman"/>
                <w:sz w:val="20"/>
                <w:szCs w:val="20"/>
                <w:lang w:val="lt-LT"/>
              </w:rPr>
            </w:pPr>
            <w:r w:rsidRPr="00C0666C">
              <w:rPr>
                <w:rFonts w:cs="Times New Roman"/>
                <w:sz w:val="20"/>
                <w:szCs w:val="20"/>
                <w:lang w:val="lt-LT"/>
              </w:rPr>
              <w:t xml:space="preserve">Pramogų ir atrakcionų priežiūra ir eksportavimas </w:t>
            </w:r>
          </w:p>
        </w:tc>
        <w:tc>
          <w:tcPr>
            <w:tcW w:w="1417" w:type="dxa"/>
            <w:noWrap/>
            <w:hideMark/>
          </w:tcPr>
          <w:p w14:paraId="4D01963A"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501 val./ 4 vnt. </w:t>
            </w:r>
          </w:p>
        </w:tc>
        <w:tc>
          <w:tcPr>
            <w:tcW w:w="1701" w:type="dxa"/>
            <w:noWrap/>
            <w:hideMark/>
          </w:tcPr>
          <w:p w14:paraId="50ED168C"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502 val./ 4 vnt. </w:t>
            </w:r>
          </w:p>
        </w:tc>
        <w:tc>
          <w:tcPr>
            <w:tcW w:w="1560" w:type="dxa"/>
            <w:noWrap/>
            <w:hideMark/>
          </w:tcPr>
          <w:p w14:paraId="3286CCC8"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503 val./ 4 vnt. </w:t>
            </w:r>
          </w:p>
        </w:tc>
      </w:tr>
      <w:tr w:rsidR="00C0666C" w:rsidRPr="00C0666C" w14:paraId="01F004E8" w14:textId="77777777" w:rsidTr="0012499C">
        <w:trPr>
          <w:trHeight w:val="270"/>
        </w:trPr>
        <w:tc>
          <w:tcPr>
            <w:tcW w:w="1696" w:type="dxa"/>
            <w:vMerge/>
            <w:hideMark/>
          </w:tcPr>
          <w:p w14:paraId="3610750E" w14:textId="77777777" w:rsidR="00C0666C" w:rsidRPr="00C0666C" w:rsidRDefault="00C0666C">
            <w:pPr>
              <w:rPr>
                <w:rFonts w:cs="Times New Roman"/>
                <w:b/>
                <w:bCs/>
                <w:sz w:val="20"/>
                <w:szCs w:val="20"/>
                <w:lang w:val="lt-LT"/>
              </w:rPr>
            </w:pPr>
          </w:p>
        </w:tc>
        <w:tc>
          <w:tcPr>
            <w:tcW w:w="3119" w:type="dxa"/>
            <w:hideMark/>
          </w:tcPr>
          <w:p w14:paraId="3067713B" w14:textId="77777777" w:rsidR="00C0666C" w:rsidRPr="00C0666C" w:rsidRDefault="00C0666C">
            <w:pPr>
              <w:rPr>
                <w:rFonts w:cs="Times New Roman"/>
                <w:sz w:val="20"/>
                <w:szCs w:val="20"/>
                <w:lang w:val="lt-LT"/>
              </w:rPr>
            </w:pPr>
            <w:r w:rsidRPr="00C0666C">
              <w:rPr>
                <w:rFonts w:cs="Times New Roman"/>
                <w:sz w:val="20"/>
                <w:szCs w:val="20"/>
                <w:lang w:val="lt-LT"/>
              </w:rPr>
              <w:t xml:space="preserve">Pastatų ir aplinkos priežiūra ir eksploatavimas </w:t>
            </w:r>
          </w:p>
        </w:tc>
        <w:tc>
          <w:tcPr>
            <w:tcW w:w="1417" w:type="dxa"/>
            <w:noWrap/>
            <w:hideMark/>
          </w:tcPr>
          <w:p w14:paraId="0B6FA16E"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541 val. /11 pastatų/ </w:t>
            </w:r>
          </w:p>
        </w:tc>
        <w:tc>
          <w:tcPr>
            <w:tcW w:w="1701" w:type="dxa"/>
            <w:noWrap/>
            <w:hideMark/>
          </w:tcPr>
          <w:p w14:paraId="5490A6E4"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542 val. /11 pastatų/ </w:t>
            </w:r>
          </w:p>
        </w:tc>
        <w:tc>
          <w:tcPr>
            <w:tcW w:w="1560" w:type="dxa"/>
            <w:noWrap/>
            <w:hideMark/>
          </w:tcPr>
          <w:p w14:paraId="4C5F5FEE" w14:textId="77777777" w:rsidR="00C0666C" w:rsidRPr="00C0666C" w:rsidRDefault="00C0666C" w:rsidP="00C0666C">
            <w:pPr>
              <w:rPr>
                <w:rFonts w:cs="Times New Roman"/>
                <w:sz w:val="20"/>
                <w:szCs w:val="20"/>
                <w:lang w:val="lt-LT"/>
              </w:rPr>
            </w:pPr>
            <w:r w:rsidRPr="00C0666C">
              <w:rPr>
                <w:rFonts w:cs="Times New Roman"/>
                <w:sz w:val="20"/>
                <w:szCs w:val="20"/>
                <w:lang w:val="lt-LT"/>
              </w:rPr>
              <w:t xml:space="preserve">543 val. /11 pastatų/ </w:t>
            </w:r>
          </w:p>
        </w:tc>
      </w:tr>
    </w:tbl>
    <w:p w14:paraId="6FF8EAC8" w14:textId="77777777" w:rsidR="00C0666C" w:rsidRDefault="00C0666C" w:rsidP="00C0666C">
      <w:pPr>
        <w:rPr>
          <w:lang w:val="lt-LT"/>
        </w:rPr>
      </w:pPr>
    </w:p>
    <w:p w14:paraId="3B53E4D5" w14:textId="77777777" w:rsidR="00EB3D1A" w:rsidRDefault="00EB3D1A" w:rsidP="009B63E3">
      <w:pPr>
        <w:jc w:val="center"/>
        <w:rPr>
          <w:b/>
          <w:lang w:val="lt-LT"/>
        </w:rPr>
      </w:pPr>
    </w:p>
    <w:p w14:paraId="1C7E989F" w14:textId="77777777" w:rsidR="00EB3D1A" w:rsidRDefault="00EB3D1A" w:rsidP="009B63E3">
      <w:pPr>
        <w:jc w:val="center"/>
        <w:rPr>
          <w:b/>
          <w:lang w:val="lt-LT"/>
        </w:rPr>
      </w:pPr>
    </w:p>
    <w:p w14:paraId="3FB1CC0D" w14:textId="77777777" w:rsidR="00EB3D1A" w:rsidRDefault="00EB3D1A" w:rsidP="009B63E3">
      <w:pPr>
        <w:jc w:val="center"/>
        <w:rPr>
          <w:b/>
          <w:lang w:val="lt-LT"/>
        </w:rPr>
      </w:pPr>
    </w:p>
    <w:p w14:paraId="22EDE2B8" w14:textId="77777777" w:rsidR="00EB3D1A" w:rsidRDefault="00EB3D1A" w:rsidP="009B63E3">
      <w:pPr>
        <w:jc w:val="center"/>
        <w:rPr>
          <w:b/>
          <w:lang w:val="lt-LT"/>
        </w:rPr>
      </w:pPr>
    </w:p>
    <w:p w14:paraId="1B1F7813" w14:textId="77777777" w:rsidR="00EB3D1A" w:rsidRDefault="00EB3D1A" w:rsidP="009B63E3">
      <w:pPr>
        <w:jc w:val="center"/>
        <w:rPr>
          <w:b/>
          <w:lang w:val="lt-LT"/>
        </w:rPr>
      </w:pPr>
    </w:p>
    <w:p w14:paraId="214E3278" w14:textId="77777777" w:rsidR="009B63E3" w:rsidRPr="009B63E3" w:rsidRDefault="009B63E3" w:rsidP="009B63E3">
      <w:pPr>
        <w:jc w:val="center"/>
        <w:rPr>
          <w:b/>
          <w:lang w:val="lt-LT"/>
        </w:rPr>
      </w:pPr>
      <w:r w:rsidRPr="009B63E3">
        <w:rPr>
          <w:b/>
          <w:lang w:val="lt-LT"/>
        </w:rPr>
        <w:lastRenderedPageBreak/>
        <w:t>VI SKYRIUS</w:t>
      </w:r>
    </w:p>
    <w:p w14:paraId="4FF2D699" w14:textId="77777777" w:rsidR="009B63E3" w:rsidRDefault="009B63E3" w:rsidP="009B63E3">
      <w:pPr>
        <w:jc w:val="center"/>
        <w:rPr>
          <w:b/>
          <w:lang w:val="lt-LT"/>
        </w:rPr>
      </w:pPr>
      <w:r w:rsidRPr="009B63E3">
        <w:rPr>
          <w:b/>
          <w:lang w:val="lt-LT"/>
        </w:rPr>
        <w:t>KITA SVARBI INFORMACIJA</w:t>
      </w:r>
    </w:p>
    <w:p w14:paraId="321F7D7B" w14:textId="77777777" w:rsidR="0012499C" w:rsidRDefault="009B63E3" w:rsidP="009B63E3">
      <w:pPr>
        <w:ind w:firstLine="567"/>
        <w:jc w:val="both"/>
        <w:rPr>
          <w:lang w:val="lt-LT"/>
        </w:rPr>
      </w:pPr>
      <w:r w:rsidRPr="009B63E3">
        <w:rPr>
          <w:lang w:val="lt-LT"/>
        </w:rPr>
        <w:t>Savivaldybės SVP nurodytos priemonės detalizuojamos Savivaldybės administracijos struktūrinių padalinių, valstybės tarnautojų, tiesiogiai pavaldžių Administracijos direktoriui bei Savivaldybės biudžetinių įstaigų metiniuose veiklos planuose, kurie rengiami einamųjų metų sausio</w:t>
      </w:r>
      <w:r w:rsidR="00897368">
        <w:rPr>
          <w:lang w:val="lt-LT"/>
        </w:rPr>
        <w:t>–</w:t>
      </w:r>
      <w:r w:rsidRPr="009B63E3">
        <w:rPr>
          <w:lang w:val="lt-LT"/>
        </w:rPr>
        <w:t>vasario mėn. po Savivaldybės strateginio veiklos plano patvirtinimo.</w:t>
      </w:r>
    </w:p>
    <w:p w14:paraId="7D1D9F9D" w14:textId="77777777" w:rsidR="009B63E3" w:rsidRDefault="009B63E3" w:rsidP="009B63E3">
      <w:pPr>
        <w:ind w:firstLine="567"/>
        <w:jc w:val="center"/>
        <w:rPr>
          <w:b/>
          <w:lang w:val="lt-LT"/>
        </w:rPr>
      </w:pPr>
      <w:r w:rsidRPr="009B63E3">
        <w:rPr>
          <w:b/>
          <w:lang w:val="lt-LT"/>
        </w:rPr>
        <w:t>PRIEDAI</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8510"/>
      </w:tblGrid>
      <w:tr w:rsidR="009B63E3" w:rsidRPr="009B63E3" w14:paraId="7FA862B3" w14:textId="77777777" w:rsidTr="000F5EA0">
        <w:trPr>
          <w:trHeight w:val="251"/>
        </w:trPr>
        <w:tc>
          <w:tcPr>
            <w:tcW w:w="1237" w:type="dxa"/>
          </w:tcPr>
          <w:p w14:paraId="74813242" w14:textId="77777777" w:rsidR="009B63E3" w:rsidRPr="000F5EA0" w:rsidRDefault="009B63E3">
            <w:pPr>
              <w:pStyle w:val="Default"/>
              <w:rPr>
                <w:rFonts w:ascii="Times New Roman" w:hAnsi="Times New Roman" w:cs="Times New Roman"/>
                <w:lang w:val="lt-LT"/>
              </w:rPr>
            </w:pPr>
            <w:r w:rsidRPr="000F5EA0">
              <w:rPr>
                <w:rFonts w:ascii="Times New Roman" w:hAnsi="Times New Roman" w:cs="Times New Roman"/>
                <w:lang w:val="lt-LT"/>
              </w:rPr>
              <w:t xml:space="preserve">1priedas. </w:t>
            </w:r>
          </w:p>
        </w:tc>
        <w:tc>
          <w:tcPr>
            <w:tcW w:w="8510" w:type="dxa"/>
          </w:tcPr>
          <w:p w14:paraId="1B72014B" w14:textId="77777777" w:rsidR="009B63E3" w:rsidRPr="000F5EA0" w:rsidRDefault="009B63E3">
            <w:pPr>
              <w:pStyle w:val="Default"/>
              <w:rPr>
                <w:rFonts w:ascii="Times New Roman" w:hAnsi="Times New Roman" w:cs="Times New Roman"/>
                <w:lang w:val="lt-LT"/>
              </w:rPr>
            </w:pPr>
            <w:r w:rsidRPr="000F5EA0">
              <w:rPr>
                <w:rFonts w:ascii="Times New Roman" w:hAnsi="Times New Roman" w:cs="Times New Roman"/>
                <w:lang w:val="lt-LT"/>
              </w:rPr>
              <w:t xml:space="preserve">Anykščių rajono savivaldybės 2025–2027m. </w:t>
            </w:r>
            <w:r w:rsidR="00925F7B">
              <w:rPr>
                <w:rFonts w:ascii="Times New Roman" w:hAnsi="Times New Roman" w:cs="Times New Roman"/>
                <w:lang w:val="lt-LT"/>
              </w:rPr>
              <w:t xml:space="preserve">strateginio </w:t>
            </w:r>
            <w:r w:rsidRPr="000F5EA0">
              <w:rPr>
                <w:rFonts w:ascii="Times New Roman" w:hAnsi="Times New Roman" w:cs="Times New Roman"/>
                <w:lang w:val="lt-LT"/>
              </w:rPr>
              <w:t xml:space="preserve">veiklos plano planuojami asignavimai </w:t>
            </w:r>
          </w:p>
        </w:tc>
      </w:tr>
      <w:tr w:rsidR="009B63E3" w:rsidRPr="009B63E3" w14:paraId="2827C0CE" w14:textId="77777777" w:rsidTr="000F5EA0">
        <w:trPr>
          <w:trHeight w:val="112"/>
        </w:trPr>
        <w:tc>
          <w:tcPr>
            <w:tcW w:w="1237" w:type="dxa"/>
          </w:tcPr>
          <w:p w14:paraId="79DF5FAA" w14:textId="77777777" w:rsidR="009B63E3" w:rsidRPr="000F5EA0" w:rsidRDefault="009B63E3" w:rsidP="009B63E3">
            <w:pPr>
              <w:pStyle w:val="Default"/>
              <w:rPr>
                <w:rFonts w:ascii="Times New Roman" w:hAnsi="Times New Roman" w:cs="Times New Roman"/>
                <w:lang w:val="lt-LT"/>
              </w:rPr>
            </w:pPr>
            <w:r w:rsidRPr="000F5EA0">
              <w:rPr>
                <w:rFonts w:ascii="Times New Roman" w:hAnsi="Times New Roman" w:cs="Times New Roman"/>
                <w:lang w:val="lt-LT"/>
              </w:rPr>
              <w:t xml:space="preserve">2 priedas. </w:t>
            </w:r>
          </w:p>
        </w:tc>
        <w:tc>
          <w:tcPr>
            <w:tcW w:w="8510" w:type="dxa"/>
          </w:tcPr>
          <w:p w14:paraId="0965F9AB" w14:textId="77777777" w:rsidR="009B63E3" w:rsidRPr="000F5EA0" w:rsidRDefault="009B63E3" w:rsidP="009B63E3">
            <w:pPr>
              <w:pStyle w:val="Default"/>
              <w:rPr>
                <w:rFonts w:ascii="Times New Roman" w:hAnsi="Times New Roman" w:cs="Times New Roman"/>
                <w:lang w:val="lt-LT"/>
              </w:rPr>
            </w:pPr>
            <w:r w:rsidRPr="000F5EA0">
              <w:rPr>
                <w:rFonts w:ascii="Times New Roman" w:hAnsi="Times New Roman" w:cs="Times New Roman"/>
                <w:lang w:val="lt-LT"/>
              </w:rPr>
              <w:t xml:space="preserve">Anykščių rajono savivaldybės 2025–2027m. </w:t>
            </w:r>
            <w:r w:rsidR="00925F7B">
              <w:rPr>
                <w:rFonts w:ascii="Times New Roman" w:hAnsi="Times New Roman" w:cs="Times New Roman"/>
                <w:lang w:val="lt-LT"/>
              </w:rPr>
              <w:t>strateginio</w:t>
            </w:r>
            <w:r w:rsidR="00925F7B" w:rsidRPr="000F5EA0">
              <w:rPr>
                <w:rFonts w:ascii="Times New Roman" w:hAnsi="Times New Roman" w:cs="Times New Roman"/>
                <w:lang w:val="lt-LT"/>
              </w:rPr>
              <w:t xml:space="preserve"> </w:t>
            </w:r>
            <w:r w:rsidRPr="000F5EA0">
              <w:rPr>
                <w:rFonts w:ascii="Times New Roman" w:hAnsi="Times New Roman" w:cs="Times New Roman"/>
                <w:lang w:val="lt-LT"/>
              </w:rPr>
              <w:t>veiklos plano planuojami rodikliai</w:t>
            </w:r>
          </w:p>
        </w:tc>
      </w:tr>
      <w:tr w:rsidR="000F5EA0" w:rsidRPr="009B63E3" w14:paraId="5EC61980" w14:textId="77777777" w:rsidTr="000F5EA0">
        <w:trPr>
          <w:trHeight w:val="112"/>
        </w:trPr>
        <w:tc>
          <w:tcPr>
            <w:tcW w:w="1237" w:type="dxa"/>
          </w:tcPr>
          <w:p w14:paraId="181C74B5" w14:textId="77777777" w:rsidR="000F5EA0" w:rsidRPr="000F5EA0" w:rsidRDefault="000F5EA0" w:rsidP="009B63E3">
            <w:pPr>
              <w:pStyle w:val="Default"/>
              <w:rPr>
                <w:rFonts w:ascii="Times New Roman" w:hAnsi="Times New Roman" w:cs="Times New Roman"/>
                <w:lang w:val="lt-LT"/>
              </w:rPr>
            </w:pPr>
            <w:r w:rsidRPr="000F5EA0">
              <w:rPr>
                <w:rFonts w:ascii="Times New Roman" w:hAnsi="Times New Roman" w:cs="Times New Roman"/>
                <w:lang w:val="lt-LT"/>
              </w:rPr>
              <w:t xml:space="preserve">3 </w:t>
            </w:r>
            <w:r>
              <w:rPr>
                <w:rFonts w:ascii="Times New Roman" w:hAnsi="Times New Roman" w:cs="Times New Roman"/>
                <w:lang w:val="lt-LT"/>
              </w:rPr>
              <w:t>p</w:t>
            </w:r>
            <w:r w:rsidRPr="000F5EA0">
              <w:rPr>
                <w:rFonts w:ascii="Times New Roman" w:hAnsi="Times New Roman" w:cs="Times New Roman"/>
                <w:lang w:val="lt-LT"/>
              </w:rPr>
              <w:t>riedas.</w:t>
            </w:r>
          </w:p>
        </w:tc>
        <w:tc>
          <w:tcPr>
            <w:tcW w:w="8510" w:type="dxa"/>
          </w:tcPr>
          <w:p w14:paraId="16B5FD60" w14:textId="77777777" w:rsidR="000F5EA0" w:rsidRPr="000F5EA0" w:rsidRDefault="000F5EA0" w:rsidP="001975A5">
            <w:pPr>
              <w:pStyle w:val="Default"/>
              <w:jc w:val="both"/>
              <w:rPr>
                <w:rFonts w:ascii="Times New Roman" w:hAnsi="Times New Roman" w:cs="Times New Roman"/>
                <w:lang w:val="lt-LT"/>
              </w:rPr>
            </w:pPr>
            <w:r w:rsidRPr="000F5EA0">
              <w:rPr>
                <w:rFonts w:ascii="Times New Roman" w:hAnsi="Times New Roman" w:cs="Times New Roman"/>
                <w:lang w:val="lt-LT"/>
              </w:rPr>
              <w:t>Anykščių rajono savivaldybės 2025–2027 metų strateginio veiklos plano dalies, nustatančios socialinių paslaugų rūšis pagal gyventojų poreikius, jų teikimo mastą ir finansavimą, projektas</w:t>
            </w:r>
          </w:p>
        </w:tc>
      </w:tr>
    </w:tbl>
    <w:p w14:paraId="70CD243B" w14:textId="77777777" w:rsidR="009B63E3" w:rsidRPr="009B63E3" w:rsidRDefault="009B63E3" w:rsidP="000F5EA0">
      <w:pPr>
        <w:ind w:firstLine="567"/>
        <w:jc w:val="center"/>
        <w:rPr>
          <w:b/>
          <w:lang w:val="lt-LT"/>
        </w:rPr>
      </w:pPr>
    </w:p>
    <w:sectPr w:rsidR="009B63E3" w:rsidRPr="009B63E3" w:rsidSect="00D904AF">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5786"/>
    <w:multiLevelType w:val="hybridMultilevel"/>
    <w:tmpl w:val="FDCE7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0E178C"/>
    <w:multiLevelType w:val="hybridMultilevel"/>
    <w:tmpl w:val="3478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772772"/>
    <w:multiLevelType w:val="hybridMultilevel"/>
    <w:tmpl w:val="15443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8018723">
    <w:abstractNumId w:val="0"/>
  </w:num>
  <w:num w:numId="2" w16cid:durableId="778066469">
    <w:abstractNumId w:val="1"/>
  </w:num>
  <w:num w:numId="3" w16cid:durableId="187838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FBB"/>
    <w:rsid w:val="00020872"/>
    <w:rsid w:val="00083495"/>
    <w:rsid w:val="000F5EA0"/>
    <w:rsid w:val="0012499C"/>
    <w:rsid w:val="0013208C"/>
    <w:rsid w:val="001975A5"/>
    <w:rsid w:val="00204273"/>
    <w:rsid w:val="002429EF"/>
    <w:rsid w:val="00266C50"/>
    <w:rsid w:val="002E6B0A"/>
    <w:rsid w:val="00385ED7"/>
    <w:rsid w:val="003D474D"/>
    <w:rsid w:val="00423FBB"/>
    <w:rsid w:val="00490C19"/>
    <w:rsid w:val="004C6F71"/>
    <w:rsid w:val="004D79BE"/>
    <w:rsid w:val="00530725"/>
    <w:rsid w:val="006F3473"/>
    <w:rsid w:val="007D185C"/>
    <w:rsid w:val="00897368"/>
    <w:rsid w:val="008D6BC2"/>
    <w:rsid w:val="00925F7B"/>
    <w:rsid w:val="009767B3"/>
    <w:rsid w:val="009B63E3"/>
    <w:rsid w:val="00A33373"/>
    <w:rsid w:val="00A645D4"/>
    <w:rsid w:val="00AD3C49"/>
    <w:rsid w:val="00B55083"/>
    <w:rsid w:val="00BA76FD"/>
    <w:rsid w:val="00BF3620"/>
    <w:rsid w:val="00C0666C"/>
    <w:rsid w:val="00C23D9F"/>
    <w:rsid w:val="00C26D9B"/>
    <w:rsid w:val="00CA619A"/>
    <w:rsid w:val="00CF11F3"/>
    <w:rsid w:val="00CF638F"/>
    <w:rsid w:val="00D65452"/>
    <w:rsid w:val="00D70861"/>
    <w:rsid w:val="00D904AF"/>
    <w:rsid w:val="00DD159B"/>
    <w:rsid w:val="00EA112B"/>
    <w:rsid w:val="00EB3D1A"/>
    <w:rsid w:val="00EB6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CDCCD"/>
  <w15:chartTrackingRefBased/>
  <w15:docId w15:val="{A3FB79AC-637A-4ED8-8195-C72EA0A8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2429EF"/>
    <w:pPr>
      <w:autoSpaceDE w:val="0"/>
      <w:autoSpaceDN w:val="0"/>
      <w:adjustRightInd w:val="0"/>
      <w:spacing w:after="0" w:line="240" w:lineRule="auto"/>
    </w:pPr>
    <w:rPr>
      <w:rFonts w:ascii="Arial" w:hAnsi="Arial" w:cs="Arial"/>
      <w:color w:val="000000"/>
    </w:rPr>
  </w:style>
  <w:style w:type="character" w:customStyle="1" w:styleId="CharStyle5">
    <w:name w:val="Char Style 5"/>
    <w:basedOn w:val="Numatytasispastraiposriftas"/>
    <w:link w:val="Style4"/>
    <w:qFormat/>
    <w:locked/>
    <w:rsid w:val="00CF11F3"/>
    <w:rPr>
      <w:sz w:val="23"/>
      <w:szCs w:val="23"/>
      <w:shd w:val="clear" w:color="auto" w:fill="FFFFFF"/>
    </w:rPr>
  </w:style>
  <w:style w:type="paragraph" w:customStyle="1" w:styleId="Style4">
    <w:name w:val="Style 4"/>
    <w:basedOn w:val="prastasis"/>
    <w:link w:val="CharStyle5"/>
    <w:qFormat/>
    <w:rsid w:val="00CF11F3"/>
    <w:pPr>
      <w:widowControl w:val="0"/>
      <w:shd w:val="clear" w:color="auto" w:fill="FFFFFF"/>
      <w:spacing w:before="60" w:after="240" w:line="312" w:lineRule="exact"/>
      <w:jc w:val="center"/>
      <w:outlineLvl w:val="0"/>
    </w:pPr>
    <w:rPr>
      <w:sz w:val="23"/>
      <w:szCs w:val="23"/>
    </w:rPr>
  </w:style>
  <w:style w:type="table" w:styleId="Lentelstinklelis">
    <w:name w:val="Table Grid"/>
    <w:basedOn w:val="prastojilentel"/>
    <w:uiPriority w:val="39"/>
    <w:rsid w:val="00CF11F3"/>
    <w:pPr>
      <w:spacing w:after="0" w:line="240" w:lineRule="auto"/>
    </w:pPr>
    <w:rPr>
      <w:rFonts w:cstheme="minorBidi"/>
      <w:kern w:val="2"/>
      <w:szCs w:val="2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CF11F3"/>
    <w:pPr>
      <w:spacing w:before="100" w:beforeAutospacing="1" w:after="100" w:afterAutospacing="1" w:line="240" w:lineRule="auto"/>
    </w:pPr>
    <w:rPr>
      <w:rFonts w:eastAsia="Times New Roman"/>
    </w:rPr>
  </w:style>
  <w:style w:type="paragraph" w:styleId="Sraopastraipa">
    <w:name w:val="List Paragraph"/>
    <w:basedOn w:val="prastasis"/>
    <w:uiPriority w:val="34"/>
    <w:qFormat/>
    <w:rsid w:val="00CF11F3"/>
    <w:pPr>
      <w:ind w:left="720"/>
      <w:contextualSpacing/>
    </w:pPr>
  </w:style>
  <w:style w:type="character" w:styleId="Grietas">
    <w:name w:val="Strong"/>
    <w:basedOn w:val="Numatytasispastraiposriftas"/>
    <w:uiPriority w:val="22"/>
    <w:qFormat/>
    <w:rsid w:val="00CF11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165627">
      <w:bodyDiv w:val="1"/>
      <w:marLeft w:val="0"/>
      <w:marRight w:val="0"/>
      <w:marTop w:val="0"/>
      <w:marBottom w:val="0"/>
      <w:divBdr>
        <w:top w:val="none" w:sz="0" w:space="0" w:color="auto"/>
        <w:left w:val="none" w:sz="0" w:space="0" w:color="auto"/>
        <w:bottom w:val="none" w:sz="0" w:space="0" w:color="auto"/>
        <w:right w:val="none" w:sz="0" w:space="0" w:color="auto"/>
      </w:divBdr>
    </w:div>
    <w:div w:id="593591320">
      <w:bodyDiv w:val="1"/>
      <w:marLeft w:val="0"/>
      <w:marRight w:val="0"/>
      <w:marTop w:val="0"/>
      <w:marBottom w:val="0"/>
      <w:divBdr>
        <w:top w:val="none" w:sz="0" w:space="0" w:color="auto"/>
        <w:left w:val="none" w:sz="0" w:space="0" w:color="auto"/>
        <w:bottom w:val="none" w:sz="0" w:space="0" w:color="auto"/>
        <w:right w:val="none" w:sz="0" w:space="0" w:color="auto"/>
      </w:divBdr>
    </w:div>
    <w:div w:id="711929507">
      <w:bodyDiv w:val="1"/>
      <w:marLeft w:val="0"/>
      <w:marRight w:val="0"/>
      <w:marTop w:val="0"/>
      <w:marBottom w:val="0"/>
      <w:divBdr>
        <w:top w:val="none" w:sz="0" w:space="0" w:color="auto"/>
        <w:left w:val="none" w:sz="0" w:space="0" w:color="auto"/>
        <w:bottom w:val="none" w:sz="0" w:space="0" w:color="auto"/>
        <w:right w:val="none" w:sz="0" w:space="0" w:color="auto"/>
      </w:divBdr>
    </w:div>
    <w:div w:id="999769824">
      <w:bodyDiv w:val="1"/>
      <w:marLeft w:val="0"/>
      <w:marRight w:val="0"/>
      <w:marTop w:val="0"/>
      <w:marBottom w:val="0"/>
      <w:divBdr>
        <w:top w:val="none" w:sz="0" w:space="0" w:color="auto"/>
        <w:left w:val="none" w:sz="0" w:space="0" w:color="auto"/>
        <w:bottom w:val="none" w:sz="0" w:space="0" w:color="auto"/>
        <w:right w:val="none" w:sz="0" w:space="0" w:color="auto"/>
      </w:divBdr>
    </w:div>
    <w:div w:id="1454405641">
      <w:bodyDiv w:val="1"/>
      <w:marLeft w:val="0"/>
      <w:marRight w:val="0"/>
      <w:marTop w:val="0"/>
      <w:marBottom w:val="0"/>
      <w:divBdr>
        <w:top w:val="none" w:sz="0" w:space="0" w:color="auto"/>
        <w:left w:val="none" w:sz="0" w:space="0" w:color="auto"/>
        <w:bottom w:val="none" w:sz="0" w:space="0" w:color="auto"/>
        <w:right w:val="none" w:sz="0" w:space="0" w:color="auto"/>
      </w:divBdr>
    </w:div>
    <w:div w:id="211832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chart" Target="charts/chart1.xml"/><Relationship Id="rId15" Type="http://schemas.openxmlformats.org/officeDocument/2006/relationships/theme" Target="theme/theme1.xm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 Anykščių rajono savivaldybės 2025–2027 metų METŲ SIGNAVIMŲ IR KITŲ LĖŠŲ PASISKIRSTYMAS PAGAL PROGRAMAS (TŪKST. EURŲ)</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 programa 3 lentelė'!$D$3</c:f>
              <c:strCache>
                <c:ptCount val="1"/>
                <c:pt idx="0">
                  <c:v>n-1 metų asignavimai ir kitos lėšos</c:v>
                </c:pt>
              </c:strCache>
            </c:strRef>
          </c:tx>
          <c:spPr>
            <a:solidFill>
              <a:schemeClr val="accent1"/>
            </a:solidFill>
            <a:ln>
              <a:noFill/>
            </a:ln>
            <a:effectLst/>
          </c:spPr>
          <c:invertIfNegative val="0"/>
          <c:cat>
            <c:strRef>
              <c:f>'1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'1 programa 3 lentelė'!$D$4:$D$12</c:f>
            </c:numRef>
          </c:val>
          <c:extLst>
            <c:ext xmlns:c16="http://schemas.microsoft.com/office/drawing/2014/chart" uri="{C3380CC4-5D6E-409C-BE32-E72D297353CC}">
              <c16:uniqueId val="{00000000-D016-4CF1-B930-511A643EDE93}"/>
            </c:ext>
          </c:extLst>
        </c:ser>
        <c:ser>
          <c:idx val="1"/>
          <c:order val="1"/>
          <c:tx>
            <c:strRef>
              <c:f>'1 programa 3 lentelė'!$E$3</c:f>
              <c:strCache>
                <c:ptCount val="1"/>
                <c:pt idx="0">
                  <c:v>2025 metų asignavimai ir kitos lėšos</c:v>
                </c:pt>
              </c:strCache>
            </c:strRef>
          </c:tx>
          <c:spPr>
            <a:solidFill>
              <a:schemeClr val="accent2"/>
            </a:solidFill>
            <a:ln>
              <a:noFill/>
            </a:ln>
            <a:effectLst/>
          </c:spPr>
          <c:invertIfNegative val="0"/>
          <c:cat>
            <c:strRef>
              <c:f>'1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'1 programa 3 lentelė'!$E$4:$E$12</c:f>
              <c:numCache>
                <c:formatCode>0.0</c:formatCode>
                <c:ptCount val="9"/>
                <c:pt idx="0" formatCode="General">
                  <c:v>5992.3000000000011</c:v>
                </c:pt>
                <c:pt idx="1">
                  <c:v>369</c:v>
                </c:pt>
                <c:pt idx="2">
                  <c:v>660.07999999999993</c:v>
                </c:pt>
                <c:pt idx="3">
                  <c:v>2750.3</c:v>
                </c:pt>
                <c:pt idx="4">
                  <c:v>24220.200000000004</c:v>
                </c:pt>
                <c:pt idx="5">
                  <c:v>22634.076999999997</c:v>
                </c:pt>
                <c:pt idx="6" formatCode="General">
                  <c:v>561.5</c:v>
                </c:pt>
                <c:pt idx="7">
                  <c:v>4716.4039999999995</c:v>
                </c:pt>
                <c:pt idx="8">
                  <c:v>7757.9</c:v>
                </c:pt>
              </c:numCache>
            </c:numRef>
          </c:val>
          <c:extLst>
            <c:ext xmlns:c16="http://schemas.microsoft.com/office/drawing/2014/chart" uri="{C3380CC4-5D6E-409C-BE32-E72D297353CC}">
              <c16:uniqueId val="{00000001-D016-4CF1-B930-511A643EDE93}"/>
            </c:ext>
          </c:extLst>
        </c:ser>
        <c:ser>
          <c:idx val="2"/>
          <c:order val="2"/>
          <c:tx>
            <c:strRef>
              <c:f>'1 programa 3 lentelė'!$F$3</c:f>
              <c:strCache>
                <c:ptCount val="1"/>
                <c:pt idx="0">
                  <c:v>2026 metų asignavimai ir kitos lėšos</c:v>
                </c:pt>
              </c:strCache>
            </c:strRef>
          </c:tx>
          <c:spPr>
            <a:solidFill>
              <a:schemeClr val="accent3"/>
            </a:solidFill>
            <a:ln>
              <a:noFill/>
            </a:ln>
            <a:effectLst/>
          </c:spPr>
          <c:invertIfNegative val="0"/>
          <c:cat>
            <c:strRef>
              <c:f>'1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'1 programa 3 lentelė'!$F$4:$F$12</c:f>
              <c:numCache>
                <c:formatCode>0.0</c:formatCode>
                <c:ptCount val="9"/>
                <c:pt idx="0" formatCode="General">
                  <c:v>6624.3</c:v>
                </c:pt>
                <c:pt idx="1">
                  <c:v>351.42</c:v>
                </c:pt>
                <c:pt idx="2">
                  <c:v>636</c:v>
                </c:pt>
                <c:pt idx="3">
                  <c:v>1648.93</c:v>
                </c:pt>
                <c:pt idx="4">
                  <c:v>23759</c:v>
                </c:pt>
                <c:pt idx="5">
                  <c:v>18029.541999999998</c:v>
                </c:pt>
                <c:pt idx="6" formatCode="General">
                  <c:v>2587.8000000000002</c:v>
                </c:pt>
                <c:pt idx="7">
                  <c:v>9108.6119999999992</c:v>
                </c:pt>
                <c:pt idx="8">
                  <c:v>8203.83</c:v>
                </c:pt>
              </c:numCache>
            </c:numRef>
          </c:val>
          <c:extLst>
            <c:ext xmlns:c16="http://schemas.microsoft.com/office/drawing/2014/chart" uri="{C3380CC4-5D6E-409C-BE32-E72D297353CC}">
              <c16:uniqueId val="{00000002-D016-4CF1-B930-511A643EDE93}"/>
            </c:ext>
          </c:extLst>
        </c:ser>
        <c:ser>
          <c:idx val="3"/>
          <c:order val="3"/>
          <c:tx>
            <c:strRef>
              <c:f>'1 programa 3 lentelė'!$G$3</c:f>
              <c:strCache>
                <c:ptCount val="1"/>
                <c:pt idx="0">
                  <c:v>2027 metų asignavimai ir kitos lėšos</c:v>
                </c:pt>
              </c:strCache>
            </c:strRef>
          </c:tx>
          <c:spPr>
            <a:solidFill>
              <a:schemeClr val="accent4"/>
            </a:solidFill>
            <a:ln>
              <a:noFill/>
            </a:ln>
            <a:effectLst/>
          </c:spPr>
          <c:invertIfNegative val="0"/>
          <c:cat>
            <c:strRef>
              <c:f>'1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'1 programa 3 lentelė'!$G$4:$G$12</c:f>
              <c:numCache>
                <c:formatCode>0.0</c:formatCode>
                <c:ptCount val="9"/>
                <c:pt idx="0" formatCode="General">
                  <c:v>9124.2999999999993</c:v>
                </c:pt>
                <c:pt idx="1">
                  <c:v>266</c:v>
                </c:pt>
                <c:pt idx="2">
                  <c:v>666.2</c:v>
                </c:pt>
                <c:pt idx="3">
                  <c:v>596.43000000000006</c:v>
                </c:pt>
                <c:pt idx="4">
                  <c:v>23364.3</c:v>
                </c:pt>
                <c:pt idx="5">
                  <c:v>16918.837</c:v>
                </c:pt>
                <c:pt idx="6" formatCode="General">
                  <c:v>515</c:v>
                </c:pt>
                <c:pt idx="7">
                  <c:v>6986.4149999999991</c:v>
                </c:pt>
                <c:pt idx="8">
                  <c:v>8205.83</c:v>
                </c:pt>
              </c:numCache>
            </c:numRef>
          </c:val>
          <c:extLst>
            <c:ext xmlns:c16="http://schemas.microsoft.com/office/drawing/2014/chart" uri="{C3380CC4-5D6E-409C-BE32-E72D297353CC}">
              <c16:uniqueId val="{00000003-D016-4CF1-B930-511A643EDE93}"/>
            </c:ext>
          </c:extLst>
        </c:ser>
        <c:dLbls>
          <c:showLegendKey val="0"/>
          <c:showVal val="0"/>
          <c:showCatName val="0"/>
          <c:showSerName val="0"/>
          <c:showPercent val="0"/>
          <c:showBubbleSize val="0"/>
        </c:dLbls>
        <c:gapWidth val="219"/>
        <c:overlap val="-27"/>
        <c:axId val="36912528"/>
        <c:axId val="74817904"/>
      </c:barChart>
      <c:catAx>
        <c:axId val="36912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817904"/>
        <c:crosses val="autoZero"/>
        <c:auto val="1"/>
        <c:lblAlgn val="ctr"/>
        <c:lblOffset val="100"/>
        <c:noMultiLvlLbl val="0"/>
      </c:catAx>
      <c:valAx>
        <c:axId val="748179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912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TotalTime>
  <Pages>37</Pages>
  <Words>10174</Words>
  <Characters>57996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MS</cp:lastModifiedBy>
  <cp:revision>5</cp:revision>
  <dcterms:created xsi:type="dcterms:W3CDTF">2025-01-22T06:06:00Z</dcterms:created>
  <dcterms:modified xsi:type="dcterms:W3CDTF">2025-01-30T14:01:00Z</dcterms:modified>
</cp:coreProperties>
</file>